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cgxh7lyhi3t" w:id="0"/>
            <w:bookmarkEnd w:id="0"/>
            <w:r w:rsidDel="00000000" w:rsidR="00000000" w:rsidRPr="00000000">
              <w:rPr>
                <w:rtl w:val="0"/>
              </w:rPr>
              <w:t xml:space="preserve">Língua Portuguesa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Língua Portuguesa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a leitura pode ajudar vocês a entenderem melhor os sentidos por trás das histórias? Neste bimestre, vocês e seus colegas lerão trechos de livros narrativos, contos e até tirinhas para compreender os efeitos de sentido,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nuances, ideias subentendidas etc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Além disso, estudarão regras de ortografia, como o uso do X, acentuação e tópico ortográfico. Por fim, analisarão textos de suspense, lendas indígenas e contos de terror para entender características específicas desses gêneros.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Aventuras em um pequeno grande universo –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narrativo;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ortografia.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um livro narrativo;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emprego da letra 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Aventuras em um pequeno grande universo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narrativo;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ortografia.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mais trechos do livro iniciado na aula anterior;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função social de narrativas;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ortografia.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Reescrevendo narrativas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 narrativo;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gramática.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um conto;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Rever casos de concordância verbal.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Reescrevendo narrativas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 narrativo;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pontuação.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mais trechos do livro iniciado na aula anterior;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relação entre as histórias lidas;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pontuação.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Um documento que veio para proteger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normativo;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dos numerais.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do ECA;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 construídos no texto;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emprego dos numerais.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Um documento que veio para proteger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normativo;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do paralelismo sintático.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mais trechos e a função do ECA;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inferências sobre o texto e seu papel social;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o paralelismo sintático.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Um espaço de respeito e combinados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regimento escolar;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do ECA;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 construídos no texto;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Um espaço de respeito e combinados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regimento escolar;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mais trechos e a função do ECA;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Fazer inferências sobre o texto e seu papel social;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Uma história clássica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narrativo;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um livro narrativo;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Uma história clássica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texto narrativo;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ortografia.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mais trechos do livro iniciado na aula anterior;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função social de narrativas;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Um clássico brasileiro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trechos de romance;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Ler trechos de um romance;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Compreender efeitos de sentido, nuances, ideias subentendidas etc.;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Revisar os modos verbais indicativo e subjuntivo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Um clássico brasileiro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trechos de romance;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Ler mais trechos de um romance;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Revisar os usos dos porquês.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Rindo e aprendendo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tirinhas.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tirinhas;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o uso de interjeições.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Rindo e aprendendo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memes.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memes;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 função social desses textos;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a formação de palavras.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Pensou, postou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 e comentários opinativos;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Formação de palavras.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post de internet;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e compreender os recursos presentes em posts e comentários;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os efeitos de sentido e as intencionalidades;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caso(s) de formação de palavras.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Pensou, postou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 e comentários opinativos;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Formação de palavras.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post de internet;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e compreender os recursos presentes em posts e comentários;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os efeitos de sentido e as intencionalidades;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caso(s) de formação de palavras.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Comum ou criativo?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clichês;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 XXX.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textos que contenham clichês;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meios de circulação e efeitos de sentido;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tópico ortográfico.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Comum ou criativo?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de clichês;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 XXX.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textos que contenham clichês;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meios de circulação e efeitos de sentido;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tópico ortográfico.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Histórias de mistério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Conto de suspense;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Sujeito e predicado.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um conto de suspense e mistério;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 sujeito e o predicado em frases.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Histórias de mistério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Conto de suspense;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Sujeito simples e composto.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construção do mistério em contos de suspense;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as estratégias de interpretação textual necessárias para a compreensão do texto;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diferença entre sujeito simples e composto.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O povo conta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 popular.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um conto;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orações e períodos.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O povo conta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Características de contos populares.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um conto;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orações e períodos.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A sabedoria das lendas indígenas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lenda indígena.M54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lenda indígena;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o uso de vírgula para separar orações.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A sabedoria das lendas indígenas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Características de lendas indígenas.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lenda indígena;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características recorrentes nesses textos;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o uso de vírgula para separar orações.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O mundo dos mitos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mitos;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Nomes e pronomes.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lenda indígena;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o uso de substantivos e pronomes.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O mundo dos mitos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mitos;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Nomes e pronomes.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trechos de lenda indígena;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características recorrentes nesses textos;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 uso de substantivos e pronomes.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Arrepios literários – Parte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conto de terror;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acentuação.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Arrepios literários – Parte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conto de terror;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características recorrentes nesses textos;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acentuação.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4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4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Produção de mural;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Mapa mental;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5E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6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7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8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17 jun. 2025.</w:t>
            </w:r>
          </w:p>
          <w:p w:rsidR="00000000" w:rsidDel="00000000" w:rsidP="00000000" w:rsidRDefault="00000000" w:rsidRPr="00000000" w14:paraId="0000018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SAINT-EXUPÉRY, A. de. O pequeno príncipe. Rio de Janeiro: Agir, 2009</w:t>
            </w:r>
          </w:p>
          <w:p w:rsidR="00000000" w:rsidDel="00000000" w:rsidP="00000000" w:rsidRDefault="00000000" w:rsidRPr="00000000" w14:paraId="0000018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BECHARA, E. Moderna gramática portuguesa. Rio de Janeiro: Nova Fronteira, 2009.</w:t>
            </w:r>
          </w:p>
          <w:p w:rsidR="00000000" w:rsidDel="00000000" w:rsidP="00000000" w:rsidRDefault="00000000" w:rsidRPr="00000000" w14:paraId="0000018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TRAILERSBR. Hair love (2019) • Curta legendado.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https://www.youtube.com/watch?v=qXwWxRjrVA8</w:t>
              </w:r>
            </w:hyperlink>
            <w:r w:rsidDel="00000000" w:rsidR="00000000" w:rsidRPr="00000000">
              <w:rPr>
                <w:rtl w:val="0"/>
              </w:rPr>
              <w:t xml:space="preserve">  Acesso em: 17 jun. 2025.</w:t>
            </w:r>
          </w:p>
          <w:p w:rsidR="00000000" w:rsidDel="00000000" w:rsidP="00000000" w:rsidRDefault="00000000" w:rsidRPr="00000000" w14:paraId="0000018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PRETINHAS LEITORAS. Meu crespo é de rainha!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https://www.youtube.com/watch?v=BwLojXTlmHk</w:t>
              </w:r>
            </w:hyperlink>
            <w:r w:rsidDel="00000000" w:rsidR="00000000" w:rsidRPr="00000000">
              <w:rPr>
                <w:rtl w:val="0"/>
              </w:rPr>
              <w:t xml:space="preserve"> Acesso em 17 jun 2025.</w:t>
            </w:r>
          </w:p>
          <w:p w:rsidR="00000000" w:rsidDel="00000000" w:rsidP="00000000" w:rsidRDefault="00000000" w:rsidRPr="00000000" w14:paraId="0000018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Lei nº 8.069, de 13 de julho de 1990. Dispõe sobre o Estatuto da Criança e do Adolescente e dá outras providências.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https://www.planalto.gov.br/ccivil_03/leis/l8069.htm</w:t>
              </w:r>
            </w:hyperlink>
            <w:r w:rsidDel="00000000" w:rsidR="00000000" w:rsidRPr="00000000">
              <w:rPr>
                <w:rtl w:val="0"/>
              </w:rPr>
              <w:t xml:space="preserve"> Acesso em: 25 jun. 2025.</w:t>
            </w:r>
          </w:p>
          <w:p w:rsidR="00000000" w:rsidDel="00000000" w:rsidP="00000000" w:rsidRDefault="00000000" w:rsidRPr="00000000" w14:paraId="0000018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TELECINE. As Viagens de Gulliver.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https://www.youtube.com/watch?v=wsQrPqCE8R0</w:t>
              </w:r>
            </w:hyperlink>
            <w:r w:rsidDel="00000000" w:rsidR="00000000" w:rsidRPr="00000000">
              <w:rPr>
                <w:rtl w:val="0"/>
              </w:rPr>
              <w:t xml:space="preserve"> Acesso em: 18 jun. 2025.</w:t>
            </w:r>
          </w:p>
          <w:p w:rsidR="00000000" w:rsidDel="00000000" w:rsidP="00000000" w:rsidRDefault="00000000" w:rsidRPr="00000000" w14:paraId="0000018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SWIFT, J. Viagens de Gulliver. São Paulo: SESC: Instituto Mojo, 2019.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https://mojo.org.br/wpcontent/uploads/2021/09/LL-VIAGENS-DE-GULLIVER-MOJO-1.pdf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 </w:t>
            </w:r>
          </w:p>
          <w:p w:rsidR="00000000" w:rsidDel="00000000" w:rsidP="00000000" w:rsidRDefault="00000000" w:rsidRPr="00000000" w14:paraId="000001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IMOVISION. Meu pé de laranja lima – Trailer final.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https://www.youtube.com/watch?v=WL479sRFgtU</w:t>
              </w:r>
            </w:hyperlink>
            <w:r w:rsidDel="00000000" w:rsidR="00000000" w:rsidRPr="00000000">
              <w:rPr>
                <w:rtl w:val="0"/>
              </w:rPr>
              <w:t xml:space="preserve">  Acesso em: 27 jun. 2025</w:t>
            </w:r>
          </w:p>
          <w:p w:rsidR="00000000" w:rsidDel="00000000" w:rsidP="00000000" w:rsidRDefault="00000000" w:rsidRPr="00000000" w14:paraId="0000018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ALMEIDA, M. I. S. de et al. Quem lidera sua opinião? Influência dos formadores de opinião digitais no engajamento. Revista de Administração Contemporânea, v. 22, n. 1, pp. 115-137, jan. 2018.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https://doi.org/10.1590/1982-7849rac2018170028</w:t>
              </w:r>
            </w:hyperlink>
            <w:r w:rsidDel="00000000" w:rsidR="00000000" w:rsidRPr="00000000">
              <w:rPr>
                <w:rtl w:val="0"/>
              </w:rPr>
              <w:t xml:space="preserve"> Acesso em: 23 jun. 2025.</w:t>
            </w:r>
          </w:p>
          <w:p w:rsidR="00000000" w:rsidDel="00000000" w:rsidP="00000000" w:rsidRDefault="00000000" w:rsidRPr="00000000" w14:paraId="0000018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TENÓRIO, A. M. M. O uso dos emojis na construção de sentidos do discurso multimodal. LínguaTec, v. 3, n. 6, nov. 2018.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https://doi.org/10.35819/linguatec.v3.n2.a3291</w:t>
              </w:r>
            </w:hyperlink>
            <w:r w:rsidDel="00000000" w:rsidR="00000000" w:rsidRPr="00000000">
              <w:rPr>
                <w:rtl w:val="0"/>
              </w:rPr>
              <w:t xml:space="preserve"> Acesso em: 24 jun. 2025.</w:t>
            </w:r>
          </w:p>
          <w:p w:rsidR="00000000" w:rsidDel="00000000" w:rsidP="00000000" w:rsidRDefault="00000000" w:rsidRPr="00000000" w14:paraId="0000018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BEZERRA, M. de F. Ethos, estereótipos e clichês: moda e argumentação persuasiva. Dissertação (Mestrado em Língua e Literatura Francesa), Universidade de São Paulo (USP), 2008.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https://www.teses.usp.br/teses/disponiveis/8/8146/tde-30092009-172640/publico/MARIA_DE_FATIMA_BEZERRA.pdf</w:t>
              </w:r>
            </w:hyperlink>
            <w:r w:rsidDel="00000000" w:rsidR="00000000" w:rsidRPr="00000000">
              <w:rPr>
                <w:rtl w:val="0"/>
              </w:rPr>
              <w:t xml:space="preserve">. Acesso em: 25 jun. 2025</w:t>
            </w:r>
          </w:p>
          <w:p w:rsidR="00000000" w:rsidDel="00000000" w:rsidP="00000000" w:rsidRDefault="00000000" w:rsidRPr="00000000" w14:paraId="0000018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ARAUJO, S. M.; SILVA, M. M. da. O conto de suspense em sala de aula: a leitura como porta para a imaginação. In: ENCONTRO DE INICIAÇÃO À DOCÊNCIA DA UEPB, 9., 2023. Anais [...].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https://www.editorarealize.com.br/editora/anais/enid/2023/TRABALHO__EV201_MD1_ID297_TB103_22022024193103.pdf</w:t>
              </w:r>
            </w:hyperlink>
            <w:r w:rsidDel="00000000" w:rsidR="00000000" w:rsidRPr="00000000">
              <w:rPr>
                <w:rtl w:val="0"/>
              </w:rPr>
              <w:t xml:space="preserve"> Acesso em: 25 jun. 2025. </w:t>
            </w:r>
          </w:p>
          <w:p w:rsidR="00000000" w:rsidDel="00000000" w:rsidP="00000000" w:rsidRDefault="00000000" w:rsidRPr="00000000" w14:paraId="0000019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MACHADO, A. M. Sopa de pedra. LpC, 2021.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https://santatereza.go.gov.br/wpcontent/uploads/2025/03/Sopa-de-Pedra.pdf</w:t>
              </w:r>
            </w:hyperlink>
            <w:r w:rsidDel="00000000" w:rsidR="00000000" w:rsidRPr="00000000">
              <w:rPr>
                <w:rtl w:val="0"/>
              </w:rPr>
              <w:t xml:space="preserve">. Acesso em: 24 jun. 2025.</w:t>
            </w:r>
          </w:p>
          <w:p w:rsidR="00000000" w:rsidDel="00000000" w:rsidP="00000000" w:rsidRDefault="00000000" w:rsidRPr="00000000" w14:paraId="0000019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AZEVEDO, R. Conto popular, literatura e formação de leitores. Revista Releitura, n. 21, abr. 2007.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https://www.ricardoazevedo.com.br/wp/wp-content/uploads/Contos-populares.pdf</w:t>
              </w:r>
            </w:hyperlink>
            <w:r w:rsidDel="00000000" w:rsidR="00000000" w:rsidRPr="00000000">
              <w:rPr>
                <w:rtl w:val="0"/>
              </w:rPr>
              <w:t xml:space="preserve">. Acesso em: 2 jul. 2025.</w:t>
            </w:r>
          </w:p>
          <w:p w:rsidR="00000000" w:rsidDel="00000000" w:rsidP="00000000" w:rsidRDefault="00000000" w:rsidRPr="00000000" w14:paraId="0000019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GALLO, L. B. Lendas indígenas: do guaraná, do Sol e da Lua e da mandioca. Instituto Claro, 8 dez. 2023.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https://www.institutoclaro.org.br/educacao/para-ensinar/planos-de-aula/lendas-indigenas-do-guarana-do-sol-e-da-luae-da-mandioca/</w:t>
              </w:r>
            </w:hyperlink>
            <w:r w:rsidDel="00000000" w:rsidR="00000000" w:rsidRPr="00000000">
              <w:rPr>
                <w:rtl w:val="0"/>
              </w:rPr>
              <w:t xml:space="preserve"> Acesso em: 2 jul. 2025</w:t>
            </w:r>
          </w:p>
          <w:p w:rsidR="00000000" w:rsidDel="00000000" w:rsidP="00000000" w:rsidRDefault="00000000" w:rsidRPr="00000000" w14:paraId="0000019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ANDRADE, L. V. de. Prática Educativa na Biblioteca Escolar: um trabalho a partir do gênero textual lenda. Biblioteca Escolar em Revista, v. 4, n. 1, p. 75-95, 2015.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https://www.revistas.usp.br/</w:t>
              </w:r>
            </w:hyperlink>
            <w:r w:rsidDel="00000000" w:rsidR="00000000" w:rsidRPr="00000000">
              <w:rPr>
                <w:rtl w:val="0"/>
              </w:rPr>
              <w:t xml:space="preserve"> Acesso em: 2 jul. 2025. </w:t>
            </w:r>
          </w:p>
          <w:p w:rsidR="00000000" w:rsidDel="00000000" w:rsidP="00000000" w:rsidRDefault="00000000" w:rsidRPr="00000000" w14:paraId="0000019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SANTOS, F. B. dos. Leitura da literatura indígena na sala de aula: contribuições para o ensino. Rios: Revista Científica da Faculdade Sete de Setembro, v. 11, n. 12, 2017.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https://www.publicacoes.unirios.edu.br/index.php/revistarios/article/view/472</w:t>
              </w:r>
            </w:hyperlink>
            <w:r w:rsidDel="00000000" w:rsidR="00000000" w:rsidRPr="00000000">
              <w:rPr>
                <w:rtl w:val="0"/>
              </w:rPr>
              <w:t xml:space="preserve"> Acesso em: 2 jul. 2025.</w:t>
            </w:r>
          </w:p>
          <w:p w:rsidR="00000000" w:rsidDel="00000000" w:rsidP="00000000" w:rsidRDefault="00000000" w:rsidRPr="00000000" w14:paraId="0000019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HEINECK, F.; ANGST, C. M.; PINTON, F. M. O conto de terror na escola: uma proposta de intervenção didática. Escrita, v. 4, n. 2, p. 289-303, 2013.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https://revista.uniabeu.edu.br/index.php/RE/article/view/699</w:t>
              </w:r>
            </w:hyperlink>
            <w:r w:rsidDel="00000000" w:rsidR="00000000" w:rsidRPr="00000000">
              <w:rPr>
                <w:rtl w:val="0"/>
              </w:rPr>
              <w:t xml:space="preserve"> Acesso em: 7 jul. 2025.</w:t>
            </w:r>
          </w:p>
          <w:p w:rsidR="00000000" w:rsidDel="00000000" w:rsidP="00000000" w:rsidRDefault="00000000" w:rsidRPr="00000000" w14:paraId="0000019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SOUZA, E. G. G. de; STUTZ, L. Modelo didático sobre o gênero contos de terror. Anais do IV CONALI Congresso Nacional de Linguagens em Interação, 2013.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http://www.dle.uem.br/conali2013/trabalhos/256t.pdf</w:t>
              </w:r>
            </w:hyperlink>
            <w:r w:rsidDel="00000000" w:rsidR="00000000" w:rsidRPr="00000000">
              <w:rPr>
                <w:rtl w:val="0"/>
              </w:rPr>
              <w:t xml:space="preserve"> Acesso em: 7 jul. 2025.</w:t>
            </w:r>
          </w:p>
          <w:p w:rsidR="00000000" w:rsidDel="00000000" w:rsidP="00000000" w:rsidRDefault="00000000" w:rsidRPr="00000000" w14:paraId="0000019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E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eses.usp.br/teses/disponiveis/8/8146/tde-30092009-172640/publico/MARIA_DE_FATIMA_BEZERRA.pdf" TargetMode="External"/><Relationship Id="rId22" Type="http://schemas.openxmlformats.org/officeDocument/2006/relationships/hyperlink" Target="https://santatereza.go.gov.br/wpcontent/uploads/2025/03/Sopa-de-Pedra.pdf" TargetMode="External"/><Relationship Id="rId21" Type="http://schemas.openxmlformats.org/officeDocument/2006/relationships/hyperlink" Target="https://www.editorarealize.com.br/editora/anais/enid/2023/TRABALHO__EV201_MD1_ID297_TB103_22022024193103.pdf" TargetMode="External"/><Relationship Id="rId24" Type="http://schemas.openxmlformats.org/officeDocument/2006/relationships/hyperlink" Target="https://www.institutoclaro.org.br/educacao/para-ensinar/planos-de-aula/lendas-indigenas-do-guarana-do-sol-e-da-luae-da-mandioca/" TargetMode="External"/><Relationship Id="rId23" Type="http://schemas.openxmlformats.org/officeDocument/2006/relationships/hyperlink" Target="https://www.ricardoazevedo.com.br/wp/wp-content/uploads/Contos-populares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6" Type="http://schemas.openxmlformats.org/officeDocument/2006/relationships/hyperlink" Target="https://www.publicacoes.unirios.edu.br/index.php/revistarios/article/view/472" TargetMode="External"/><Relationship Id="rId25" Type="http://schemas.openxmlformats.org/officeDocument/2006/relationships/hyperlink" Target="https://www.revistas.usp.br/" TargetMode="External"/><Relationship Id="rId28" Type="http://schemas.openxmlformats.org/officeDocument/2006/relationships/hyperlink" Target="http://www.dle.uem.br/conali2013/trabalhos/256t.pdf" TargetMode="External"/><Relationship Id="rId27" Type="http://schemas.openxmlformats.org/officeDocument/2006/relationships/hyperlink" Target="https://revista.uniabeu.edu.br/index.php/RE/article/view/699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eader" Target="header1.xml"/><Relationship Id="rId7" Type="http://schemas.openxmlformats.org/officeDocument/2006/relationships/image" Target="media/image2.png"/><Relationship Id="rId8" Type="http://schemas.openxmlformats.org/officeDocument/2006/relationships/image" Target="media/image4.png"/><Relationship Id="rId11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watch?v=BwLojXTlmHk" TargetMode="External"/><Relationship Id="rId12" Type="http://schemas.openxmlformats.org/officeDocument/2006/relationships/hyperlink" Target="https://www.youtube.com/watch?v=qXwWxRjrVA8" TargetMode="External"/><Relationship Id="rId15" Type="http://schemas.openxmlformats.org/officeDocument/2006/relationships/hyperlink" Target="https://www.youtube.com/watch?v=wsQrPqCE8R0" TargetMode="External"/><Relationship Id="rId14" Type="http://schemas.openxmlformats.org/officeDocument/2006/relationships/hyperlink" Target="https://www.planalto.gov.br/ccivil_03/leis/l8069.htm" TargetMode="External"/><Relationship Id="rId17" Type="http://schemas.openxmlformats.org/officeDocument/2006/relationships/hyperlink" Target="https://www.youtube.com/watch?v=WL479sRFgtU" TargetMode="External"/><Relationship Id="rId16" Type="http://schemas.openxmlformats.org/officeDocument/2006/relationships/hyperlink" Target="https://mojo.org.br/wpcontent/uploads/2021/09/LL-VIAGENS-DE-GULLIVER-MOJO-1.pdf" TargetMode="External"/><Relationship Id="rId19" Type="http://schemas.openxmlformats.org/officeDocument/2006/relationships/hyperlink" Target="https://doi.org/10.35819/linguatec.v3.n2.a3291" TargetMode="External"/><Relationship Id="rId18" Type="http://schemas.openxmlformats.org/officeDocument/2006/relationships/hyperlink" Target="https://doi.org/10.1590/1982-7849rac201817002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24Qac7zMxQIMrojTVoLfGTTSPw==">CgMxLjAyDWguY2d4aDdseWhpM3Q4AHIhMWk4OVhvU1N3Zy1rLVJORVBPLWZ1cjZ1ZVVwenFvM05o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2025-06-18T21:24:00Z</dcterms:created>
  <dc:creator>Emanoela Gonçalves Ramos</dc:creator>
</cp:coreProperties>
</file>