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DBA1B21" w14:textId="77777777" w:rsidR="004E317C" w:rsidRDefault="00000000">
      <w:pPr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GUIA DE APRENDIZAGEM</w:t>
      </w:r>
      <w:r>
        <w:rPr>
          <w:noProof/>
        </w:rPr>
        <w:drawing>
          <wp:anchor distT="0" distB="0" distL="114300" distR="114300" simplePos="0" relativeHeight="251658240" behindDoc="0" locked="0" layoutInCell="1" hidden="0" allowOverlap="1" wp14:anchorId="3C94222C" wp14:editId="19EFD438">
            <wp:simplePos x="0" y="0"/>
            <wp:positionH relativeFrom="column">
              <wp:posOffset>-160019</wp:posOffset>
            </wp:positionH>
            <wp:positionV relativeFrom="paragraph">
              <wp:posOffset>-983</wp:posOffset>
            </wp:positionV>
            <wp:extent cx="1221616" cy="681355"/>
            <wp:effectExtent l="0" t="0" r="0" b="0"/>
            <wp:wrapNone/>
            <wp:docPr id="1604936288" name="image3.png" descr="Uma imagem contendo Interface gráfica do usuário&#10;&#10;Descrição gerada automaticament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 descr="Uma imagem contendo Interface gráfica do usuário&#10;&#10;Descrição gerada automaticamente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21616" cy="68135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hidden="0" allowOverlap="1" wp14:anchorId="20AD20D8" wp14:editId="2CD1B04C">
                <wp:simplePos x="0" y="0"/>
                <wp:positionH relativeFrom="column">
                  <wp:posOffset>6019800</wp:posOffset>
                </wp:positionH>
                <wp:positionV relativeFrom="paragraph">
                  <wp:posOffset>-25399</wp:posOffset>
                </wp:positionV>
                <wp:extent cx="818515" cy="717250"/>
                <wp:effectExtent l="0" t="0" r="0" b="0"/>
                <wp:wrapNone/>
                <wp:docPr id="1604936285" name="Retângulo 16049362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943093" y="3427725"/>
                          <a:ext cx="805815" cy="704550"/>
                        </a:xfrm>
                        <a:prstGeom prst="rect">
                          <a:avLst/>
                        </a:prstGeom>
                        <a:noFill/>
                        <a:ln w="12700" cap="flat" cmpd="sng">
                          <a:solidFill>
                            <a:srgbClr val="1C3052"/>
                          </a:solidFill>
                          <a:prstDash val="dot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3066F347" w14:textId="77777777" w:rsidR="004E317C" w:rsidRDefault="00000000">
                            <w:pPr>
                              <w:spacing w:line="258" w:lineRule="auto"/>
                              <w:jc w:val="center"/>
                              <w:textDirection w:val="btLr"/>
                            </w:pPr>
                            <w:r>
                              <w:rPr>
                                <w:i/>
                                <w:color w:val="000000"/>
                                <w:sz w:val="20"/>
                              </w:rPr>
                              <w:t>Inserir o símbolo da escola</w:t>
                            </w:r>
                          </w:p>
                        </w:txbxContent>
                      </wps:txbx>
                      <wps:bodyPr spcFirstLastPara="1" wrap="square" lIns="91425" tIns="45700" rIns="91425" bIns="4570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0AD20D8" id="Retângulo 1604936285" o:spid="_x0000_s1026" style="position:absolute;left:0;text-align:left;margin-left:474pt;margin-top:-2pt;width:64.45pt;height:56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" filled="f" strokecolor="#1c3052" strokeweight="1pt">
                <v:stroke dashstyle="dot" startarrowwidth="narrow" startarrowlength="short" endarrowwidth="narrow" endarrowlength="short"/>
                <v:textbox inset="2.53958mm,1.2694mm,2.53958mm,1.2694mm">
                  <w:txbxContent>
                    <w:p w14:paraId="3066F347" w14:textId="77777777" w:rsidR="004E317C" w:rsidRDefault="00000000">
                      <w:pPr>
                        <w:spacing w:line="258" w:lineRule="auto"/>
                        <w:jc w:val="center"/>
                        <w:textDirection w:val="btLr"/>
                      </w:pPr>
                      <w:r>
                        <w:rPr>
                          <w:i/>
                          <w:color w:val="000000"/>
                          <w:sz w:val="20"/>
                        </w:rPr>
                        <w:t>Inserir o símbolo da escola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0288" behindDoc="0" locked="0" layoutInCell="1" hidden="0" allowOverlap="1" wp14:anchorId="0365256F" wp14:editId="5A59D449">
            <wp:simplePos x="0" y="0"/>
            <wp:positionH relativeFrom="column">
              <wp:posOffset>-766814</wp:posOffset>
            </wp:positionH>
            <wp:positionV relativeFrom="paragraph">
              <wp:posOffset>-984247</wp:posOffset>
            </wp:positionV>
            <wp:extent cx="2216989" cy="894877"/>
            <wp:effectExtent l="0" t="0" r="0" b="0"/>
            <wp:wrapNone/>
            <wp:docPr id="1604936290" name="image2.png" descr="Uma imagem contendo Texto&#10;&#10;Descrição gerada automaticament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 descr="Uma imagem contendo Texto&#10;&#10;Descrição gerada automaticamente"/>
                    <pic:cNvPicPr preferRelativeResize="0"/>
                  </pic:nvPicPr>
                  <pic:blipFill>
                    <a:blip r:embed="rId9"/>
                    <a:srcRect t="24282" b="35333"/>
                    <a:stretch>
                      <a:fillRect/>
                    </a:stretch>
                  </pic:blipFill>
                  <pic:spPr>
                    <a:xfrm>
                      <a:off x="0" y="0"/>
                      <a:ext cx="2216989" cy="894877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07AF7884" w14:textId="77777777" w:rsidR="004E317C" w:rsidRDefault="00000000">
      <w:pPr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Ensino Fundamental Anos Finais</w:t>
      </w:r>
    </w:p>
    <w:p w14:paraId="71AF03EA" w14:textId="77777777" w:rsidR="004E317C" w:rsidRDefault="00000000">
      <w:pPr>
        <w:spacing w:after="0" w:line="240" w:lineRule="auto"/>
        <w:jc w:val="center"/>
        <w:rPr>
          <w:sz w:val="28"/>
          <w:szCs w:val="28"/>
        </w:rPr>
      </w:pPr>
      <w:hyperlink r:id="rId10">
        <w:r>
          <w:rPr>
            <w:color w:val="0563C1"/>
            <w:sz w:val="28"/>
            <w:szCs w:val="28"/>
            <w:u w:val="single"/>
          </w:rPr>
          <w:t>www.professorjonathan.com</w:t>
        </w:r>
      </w:hyperlink>
      <w:r>
        <w:rPr>
          <w:sz w:val="28"/>
          <w:szCs w:val="28"/>
        </w:rPr>
        <w:t xml:space="preserve"> </w:t>
      </w:r>
    </w:p>
    <w:tbl>
      <w:tblPr>
        <w:tblStyle w:val="a0"/>
        <w:tblpPr w:leftFromText="141" w:rightFromText="141" w:vertAnchor="page" w:horzAnchor="margin" w:tblpX="-289" w:tblpY="2692"/>
        <w:tblW w:w="1105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04"/>
        <w:gridCol w:w="2268"/>
        <w:gridCol w:w="290"/>
        <w:gridCol w:w="3821"/>
        <w:gridCol w:w="425"/>
        <w:gridCol w:w="2126"/>
        <w:gridCol w:w="1418"/>
      </w:tblGrid>
      <w:tr w:rsidR="004E317C" w14:paraId="4A15F069" w14:textId="77777777">
        <w:trPr>
          <w:trHeight w:val="269"/>
        </w:trPr>
        <w:tc>
          <w:tcPr>
            <w:tcW w:w="3262" w:type="dxa"/>
            <w:gridSpan w:val="3"/>
            <w:shd w:val="clear" w:color="auto" w:fill="94D8D0"/>
          </w:tcPr>
          <w:p w14:paraId="62362F67" w14:textId="77777777" w:rsidR="004E317C" w:rsidRDefault="00000000">
            <w:pPr>
              <w:rPr>
                <w:b/>
              </w:rPr>
            </w:pPr>
            <w:r>
              <w:rPr>
                <w:b/>
              </w:rPr>
              <w:t>Professor:</w:t>
            </w:r>
          </w:p>
        </w:tc>
        <w:tc>
          <w:tcPr>
            <w:tcW w:w="4246" w:type="dxa"/>
            <w:gridSpan w:val="2"/>
            <w:shd w:val="clear" w:color="auto" w:fill="94D8D0"/>
          </w:tcPr>
          <w:p w14:paraId="53C564F3" w14:textId="77777777" w:rsidR="004E317C" w:rsidRDefault="00000000">
            <w:pPr>
              <w:rPr>
                <w:b/>
              </w:rPr>
            </w:pPr>
            <w:r>
              <w:rPr>
                <w:b/>
              </w:rPr>
              <w:t>Componente Curricular:</w:t>
            </w:r>
          </w:p>
        </w:tc>
        <w:tc>
          <w:tcPr>
            <w:tcW w:w="2126" w:type="dxa"/>
            <w:shd w:val="clear" w:color="auto" w:fill="94D8D0"/>
          </w:tcPr>
          <w:p w14:paraId="56BE92A5" w14:textId="77777777" w:rsidR="004E317C" w:rsidRDefault="00000000">
            <w:pPr>
              <w:jc w:val="center"/>
              <w:rPr>
                <w:b/>
              </w:rPr>
            </w:pPr>
            <w:r>
              <w:rPr>
                <w:b/>
              </w:rPr>
              <w:t>Ano/Turma:</w:t>
            </w:r>
          </w:p>
        </w:tc>
        <w:tc>
          <w:tcPr>
            <w:tcW w:w="1418" w:type="dxa"/>
            <w:shd w:val="clear" w:color="auto" w:fill="94D8D0"/>
          </w:tcPr>
          <w:p w14:paraId="680CB202" w14:textId="77777777" w:rsidR="004E317C" w:rsidRDefault="00000000">
            <w:pPr>
              <w:jc w:val="center"/>
              <w:rPr>
                <w:b/>
              </w:rPr>
            </w:pPr>
            <w:r>
              <w:rPr>
                <w:b/>
              </w:rPr>
              <w:t>Bimestre:</w:t>
            </w:r>
          </w:p>
        </w:tc>
      </w:tr>
      <w:tr w:rsidR="004E317C" w14:paraId="3E0B9A7B" w14:textId="77777777">
        <w:trPr>
          <w:trHeight w:val="414"/>
        </w:trPr>
        <w:tc>
          <w:tcPr>
            <w:tcW w:w="3262" w:type="dxa"/>
            <w:gridSpan w:val="3"/>
            <w:shd w:val="clear" w:color="auto" w:fill="FFFFFF"/>
            <w:vAlign w:val="center"/>
          </w:tcPr>
          <w:p w14:paraId="46B4C562" w14:textId="77777777" w:rsidR="004E317C" w:rsidRDefault="00000000">
            <w:r>
              <w:t>Prof. Jonathan Pessoa</w:t>
            </w:r>
          </w:p>
        </w:tc>
        <w:tc>
          <w:tcPr>
            <w:tcW w:w="4246" w:type="dxa"/>
            <w:gridSpan w:val="2"/>
            <w:shd w:val="clear" w:color="auto" w:fill="FFFFFF"/>
            <w:vAlign w:val="center"/>
          </w:tcPr>
          <w:p w14:paraId="20052741" w14:textId="77777777" w:rsidR="004E317C" w:rsidRDefault="00000000">
            <w:r>
              <w:t>Orientação de Estudos de Língua Portuguesa</w:t>
            </w:r>
          </w:p>
        </w:tc>
        <w:tc>
          <w:tcPr>
            <w:tcW w:w="2126" w:type="dxa"/>
            <w:shd w:val="clear" w:color="auto" w:fill="FFFFFF"/>
            <w:vAlign w:val="center"/>
          </w:tcPr>
          <w:p w14:paraId="00BFBC9D" w14:textId="77777777" w:rsidR="004E317C" w:rsidRDefault="00000000">
            <w:pPr>
              <w:jc w:val="center"/>
            </w:pPr>
            <w:r>
              <w:t>6º ANO</w:t>
            </w:r>
          </w:p>
        </w:tc>
        <w:tc>
          <w:tcPr>
            <w:tcW w:w="1418" w:type="dxa"/>
            <w:shd w:val="clear" w:color="auto" w:fill="FFFFFF"/>
            <w:vAlign w:val="center"/>
          </w:tcPr>
          <w:p w14:paraId="56B377E6" w14:textId="388B8639" w:rsidR="004E317C" w:rsidRDefault="007D0797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  <w:r w:rsidR="00000000">
              <w:rPr>
                <w:b/>
              </w:rPr>
              <w:t>º Bimestre</w:t>
            </w:r>
          </w:p>
        </w:tc>
      </w:tr>
      <w:tr w:rsidR="004E317C" w14:paraId="4954E8D5" w14:textId="77777777">
        <w:tc>
          <w:tcPr>
            <w:tcW w:w="11052" w:type="dxa"/>
            <w:gridSpan w:val="7"/>
            <w:shd w:val="clear" w:color="auto" w:fill="94D8D0"/>
          </w:tcPr>
          <w:p w14:paraId="5E324383" w14:textId="77777777" w:rsidR="004E317C" w:rsidRDefault="00000000">
            <w:pPr>
              <w:tabs>
                <w:tab w:val="left" w:pos="6023"/>
              </w:tabs>
              <w:rPr>
                <w:b/>
                <w:color w:val="231F20"/>
              </w:rPr>
            </w:pPr>
            <w:r>
              <w:rPr>
                <w:b/>
                <w:color w:val="231F20"/>
              </w:rPr>
              <w:t>Justificativa</w:t>
            </w:r>
            <w:r>
              <w:rPr>
                <w:b/>
                <w:color w:val="231F20"/>
              </w:rPr>
              <w:tab/>
            </w:r>
          </w:p>
        </w:tc>
      </w:tr>
      <w:tr w:rsidR="004E317C" w14:paraId="7B18A88C" w14:textId="77777777">
        <w:trPr>
          <w:trHeight w:val="853"/>
        </w:trPr>
        <w:tc>
          <w:tcPr>
            <w:tcW w:w="11052" w:type="dxa"/>
            <w:gridSpan w:val="7"/>
          </w:tcPr>
          <w:p w14:paraId="597510F7" w14:textId="77777777" w:rsidR="004E317C" w:rsidRDefault="00000000">
            <w:pPr>
              <w:jc w:val="both"/>
              <w:rPr>
                <w:color w:val="000000"/>
              </w:rPr>
            </w:pPr>
            <w:r>
              <w:rPr>
                <w:color w:val="231F20"/>
              </w:rPr>
              <w:t>Com base no Currículo Paulista, este Guia de Aprendizagem</w:t>
            </w:r>
            <w:r>
              <w:rPr>
                <w:b/>
                <w:color w:val="231F20"/>
              </w:rPr>
              <w:t xml:space="preserve"> </w:t>
            </w:r>
            <w:r>
              <w:rPr>
                <w:color w:val="000000"/>
              </w:rPr>
              <w:t xml:space="preserve">visa desenvolver as competências e habilidades estruturantes do Componente de Língua Portuguesa e os princípios do Programa Ensino Integral, tais como: a Pedagogia da Presença, o Protagonismo, os Quatro Pilares da Educação e a Educação Interdimensional. </w:t>
            </w:r>
          </w:p>
        </w:tc>
      </w:tr>
      <w:tr w:rsidR="004E317C" w14:paraId="31D9E7E9" w14:textId="77777777">
        <w:tc>
          <w:tcPr>
            <w:tcW w:w="11052" w:type="dxa"/>
            <w:gridSpan w:val="7"/>
            <w:shd w:val="clear" w:color="auto" w:fill="94D8D0"/>
          </w:tcPr>
          <w:p w14:paraId="7C06F45F" w14:textId="77777777" w:rsidR="004E317C" w:rsidRDefault="00000000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Aproximação com a realidade do estudante</w:t>
            </w:r>
          </w:p>
        </w:tc>
      </w:tr>
      <w:tr w:rsidR="004E317C" w14:paraId="6AC0ACEE" w14:textId="77777777">
        <w:trPr>
          <w:trHeight w:val="1548"/>
        </w:trPr>
        <w:tc>
          <w:tcPr>
            <w:tcW w:w="11052" w:type="dxa"/>
            <w:gridSpan w:val="7"/>
            <w:vAlign w:val="center"/>
          </w:tcPr>
          <w:p w14:paraId="0FA291D1" w14:textId="1A9C394C" w:rsidR="004E317C" w:rsidRDefault="007D0797">
            <w:pPr>
              <w:jc w:val="both"/>
              <w:rPr>
                <w:color w:val="000000"/>
              </w:rPr>
            </w:pPr>
            <w:r w:rsidRPr="007D0797">
              <w:rPr>
                <w:color w:val="000000"/>
              </w:rPr>
              <w:t xml:space="preserve">A escolha e aplicação de métodos de estudo adequados são fundamentais para o sucesso ao longo da vida acadêmica. </w:t>
            </w:r>
            <w:r>
              <w:rPr>
                <w:color w:val="000000"/>
              </w:rPr>
              <w:t>Por esse motivo, dentro do Componente de Orientação de Estudos, a</w:t>
            </w:r>
            <w:r w:rsidRPr="007D0797">
              <w:rPr>
                <w:color w:val="000000"/>
              </w:rPr>
              <w:t xml:space="preserve">o explorar e experimentar diferentes técnicas, </w:t>
            </w:r>
            <w:r>
              <w:rPr>
                <w:color w:val="000000"/>
              </w:rPr>
              <w:t>você poderá</w:t>
            </w:r>
            <w:r w:rsidRPr="007D0797">
              <w:rPr>
                <w:color w:val="000000"/>
              </w:rPr>
              <w:t xml:space="preserve"> desenvolve</w:t>
            </w:r>
            <w:r>
              <w:rPr>
                <w:color w:val="000000"/>
              </w:rPr>
              <w:t>r</w:t>
            </w:r>
            <w:r w:rsidRPr="007D0797">
              <w:rPr>
                <w:color w:val="000000"/>
              </w:rPr>
              <w:t xml:space="preserve"> autonomia, melhora</w:t>
            </w:r>
            <w:r>
              <w:rPr>
                <w:color w:val="000000"/>
              </w:rPr>
              <w:t>r</w:t>
            </w:r>
            <w:r w:rsidRPr="007D0797">
              <w:rPr>
                <w:color w:val="000000"/>
              </w:rPr>
              <w:t xml:space="preserve"> o desempenho e aprende</w:t>
            </w:r>
            <w:r>
              <w:rPr>
                <w:color w:val="000000"/>
              </w:rPr>
              <w:t>r</w:t>
            </w:r>
            <w:r w:rsidRPr="007D0797">
              <w:rPr>
                <w:color w:val="000000"/>
              </w:rPr>
              <w:t xml:space="preserve"> a aprender de forma mais eficiente e prazerosa. Lembre-se que o método ideal é aquele que se adapta às suas necessidades e preferências, permitindo que você alcance seu pleno potencial</w:t>
            </w:r>
          </w:p>
        </w:tc>
      </w:tr>
      <w:tr w:rsidR="004E317C" w14:paraId="13EFFBDB" w14:textId="77777777">
        <w:tc>
          <w:tcPr>
            <w:tcW w:w="2972" w:type="dxa"/>
            <w:gridSpan w:val="2"/>
            <w:shd w:val="clear" w:color="auto" w:fill="94D8D0"/>
          </w:tcPr>
          <w:p w14:paraId="7CB71487" w14:textId="77777777" w:rsidR="004E317C" w:rsidRDefault="00000000">
            <w:pPr>
              <w:jc w:val="center"/>
              <w:rPr>
                <w:b/>
              </w:rPr>
            </w:pPr>
            <w:r>
              <w:rPr>
                <w:b/>
              </w:rPr>
              <w:t>Título</w:t>
            </w:r>
          </w:p>
        </w:tc>
        <w:tc>
          <w:tcPr>
            <w:tcW w:w="4111" w:type="dxa"/>
            <w:gridSpan w:val="2"/>
            <w:shd w:val="clear" w:color="auto" w:fill="94D8D0"/>
          </w:tcPr>
          <w:p w14:paraId="169B78BB" w14:textId="77777777" w:rsidR="004E317C" w:rsidRDefault="00000000">
            <w:pPr>
              <w:jc w:val="center"/>
              <w:rPr>
                <w:b/>
              </w:rPr>
            </w:pPr>
            <w:r>
              <w:rPr>
                <w:b/>
              </w:rPr>
              <w:t>Objetivos</w:t>
            </w:r>
          </w:p>
        </w:tc>
        <w:tc>
          <w:tcPr>
            <w:tcW w:w="3969" w:type="dxa"/>
            <w:gridSpan w:val="3"/>
            <w:shd w:val="clear" w:color="auto" w:fill="94D8D0"/>
          </w:tcPr>
          <w:p w14:paraId="657350CF" w14:textId="77777777" w:rsidR="004E317C" w:rsidRDefault="00000000">
            <w:pPr>
              <w:jc w:val="center"/>
              <w:rPr>
                <w:b/>
              </w:rPr>
            </w:pPr>
            <w:r>
              <w:rPr>
                <w:b/>
              </w:rPr>
              <w:t>Conteúdo ou Habilidades Estruturantes</w:t>
            </w:r>
          </w:p>
        </w:tc>
      </w:tr>
      <w:tr w:rsidR="004E317C" w14:paraId="341357F6" w14:textId="77777777">
        <w:trPr>
          <w:trHeight w:val="674"/>
        </w:trPr>
        <w:tc>
          <w:tcPr>
            <w:tcW w:w="704" w:type="dxa"/>
            <w:shd w:val="clear" w:color="auto" w:fill="FDD3DA"/>
            <w:vAlign w:val="center"/>
          </w:tcPr>
          <w:p w14:paraId="789DAE30" w14:textId="77777777" w:rsidR="004E317C" w:rsidRDefault="00000000">
            <w:pPr>
              <w:jc w:val="center"/>
              <w:rPr>
                <w:b/>
              </w:rPr>
            </w:pPr>
            <w:r>
              <w:rPr>
                <w:b/>
              </w:rPr>
              <w:t>S1</w:t>
            </w:r>
          </w:p>
        </w:tc>
        <w:tc>
          <w:tcPr>
            <w:tcW w:w="1034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54305907" w14:textId="77777777" w:rsidR="004E317C" w:rsidRDefault="00000000">
            <w:pPr>
              <w:jc w:val="center"/>
            </w:pPr>
            <w:r>
              <w:t>Avaliação Diagnóstica</w:t>
            </w:r>
          </w:p>
          <w:p w14:paraId="5DD44978" w14:textId="77777777" w:rsidR="004E317C" w:rsidRDefault="00000000">
            <w:pPr>
              <w:jc w:val="center"/>
            </w:pPr>
            <w:r>
              <w:t>Bimestral de Nivelamento</w:t>
            </w:r>
          </w:p>
        </w:tc>
      </w:tr>
      <w:tr w:rsidR="004E317C" w14:paraId="6D35EDA3" w14:textId="77777777">
        <w:trPr>
          <w:trHeight w:val="1862"/>
        </w:trPr>
        <w:tc>
          <w:tcPr>
            <w:tcW w:w="704" w:type="dxa"/>
            <w:shd w:val="clear" w:color="auto" w:fill="FDD3DA"/>
            <w:vAlign w:val="center"/>
          </w:tcPr>
          <w:p w14:paraId="65224A43" w14:textId="77777777" w:rsidR="004E317C" w:rsidRDefault="00000000">
            <w:pPr>
              <w:jc w:val="center"/>
              <w:rPr>
                <w:b/>
              </w:rPr>
            </w:pPr>
            <w:r>
              <w:rPr>
                <w:b/>
              </w:rPr>
              <w:t>S2</w:t>
            </w:r>
          </w:p>
        </w:tc>
        <w:tc>
          <w:tcPr>
            <w:tcW w:w="22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0D8E31" w14:textId="77777777" w:rsidR="007D0797" w:rsidRDefault="007D0797" w:rsidP="007D0797">
            <w:pPr>
              <w:spacing w:after="0" w:line="240" w:lineRule="auto"/>
            </w:pPr>
            <w:r>
              <w:t>Conectando conceitos – Mapas</w:t>
            </w:r>
          </w:p>
          <w:p w14:paraId="6F87DAA2" w14:textId="7914D439" w:rsidR="004E317C" w:rsidRDefault="007D0797" w:rsidP="007D0797">
            <w:r>
              <w:t>mentais – Parte 1</w:t>
            </w:r>
          </w:p>
        </w:tc>
        <w:tc>
          <w:tcPr>
            <w:tcW w:w="411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A5183C" w14:textId="77777777" w:rsidR="007D0797" w:rsidRDefault="007D0797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left="460" w:right="171"/>
              <w:jc w:val="both"/>
              <w:rPr>
                <w:color w:val="000000"/>
              </w:rPr>
            </w:pPr>
            <w:r w:rsidRPr="007D0797">
              <w:rPr>
                <w:color w:val="000000"/>
              </w:rPr>
              <w:t xml:space="preserve">Reconhecer os mapas mentais como estratégia de memorização, sistematização e revisão para a aprendizagem de conceitos-chave de Língua Portuguesa. </w:t>
            </w:r>
          </w:p>
          <w:p w14:paraId="00280939" w14:textId="74078C7A" w:rsidR="004E317C" w:rsidRDefault="007D0797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left="460" w:right="171"/>
              <w:jc w:val="both"/>
              <w:rPr>
                <w:color w:val="000000"/>
              </w:rPr>
            </w:pPr>
            <w:r w:rsidRPr="007D0797">
              <w:rPr>
                <w:color w:val="000000"/>
              </w:rPr>
              <w:t>Utilizar mapas mentais para organizar e fixar os conteúdos de Língua Portuguesa.</w:t>
            </w:r>
          </w:p>
        </w:tc>
        <w:tc>
          <w:tcPr>
            <w:tcW w:w="3969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0F32A6" w14:textId="77777777" w:rsidR="007D0797" w:rsidRDefault="007D0797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right="147"/>
              <w:jc w:val="both"/>
              <w:rPr>
                <w:color w:val="000000"/>
              </w:rPr>
            </w:pPr>
            <w:r w:rsidRPr="007D0797">
              <w:rPr>
                <w:color w:val="000000"/>
              </w:rPr>
              <w:t xml:space="preserve">Método de estudo: mapas mentais. </w:t>
            </w:r>
          </w:p>
          <w:p w14:paraId="7B75B1E1" w14:textId="4FB70A33" w:rsidR="004E317C" w:rsidRDefault="007D0797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right="147"/>
              <w:jc w:val="both"/>
              <w:rPr>
                <w:color w:val="000000"/>
              </w:rPr>
            </w:pPr>
            <w:r w:rsidRPr="007D0797">
              <w:rPr>
                <w:color w:val="000000"/>
              </w:rPr>
              <w:t>Mapas mentais: técnica de estudo para organização, revisão, sistematização e memorização de conceitos de Língua Portuguesa.</w:t>
            </w:r>
          </w:p>
        </w:tc>
      </w:tr>
      <w:tr w:rsidR="004E317C" w14:paraId="24C02400" w14:textId="77777777">
        <w:trPr>
          <w:trHeight w:val="789"/>
        </w:trPr>
        <w:tc>
          <w:tcPr>
            <w:tcW w:w="704" w:type="dxa"/>
            <w:shd w:val="clear" w:color="auto" w:fill="FDD3DA"/>
            <w:vAlign w:val="center"/>
          </w:tcPr>
          <w:p w14:paraId="48EA6B71" w14:textId="77777777" w:rsidR="004E317C" w:rsidRDefault="00000000">
            <w:pPr>
              <w:jc w:val="center"/>
              <w:rPr>
                <w:b/>
              </w:rPr>
            </w:pPr>
            <w:r>
              <w:rPr>
                <w:b/>
              </w:rPr>
              <w:t>S3</w:t>
            </w:r>
          </w:p>
        </w:tc>
        <w:tc>
          <w:tcPr>
            <w:tcW w:w="22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DB9F97" w14:textId="77777777" w:rsidR="007D0797" w:rsidRDefault="007D0797" w:rsidP="007D0797">
            <w:pPr>
              <w:spacing w:after="0" w:line="240" w:lineRule="auto"/>
            </w:pPr>
            <w:r>
              <w:t>Conectando conceitos – Mapas</w:t>
            </w:r>
          </w:p>
          <w:p w14:paraId="6428B72C" w14:textId="4F86353A" w:rsidR="004E317C" w:rsidRDefault="007D0797" w:rsidP="007D0797">
            <w:r>
              <w:t>mentais – Parte II</w:t>
            </w:r>
          </w:p>
        </w:tc>
        <w:tc>
          <w:tcPr>
            <w:tcW w:w="411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351BC5" w14:textId="77777777" w:rsidR="007D0797" w:rsidRDefault="007D0797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left="460" w:right="171"/>
              <w:jc w:val="both"/>
              <w:rPr>
                <w:color w:val="000000"/>
              </w:rPr>
            </w:pPr>
            <w:r w:rsidRPr="007D0797">
              <w:rPr>
                <w:color w:val="000000"/>
              </w:rPr>
              <w:t xml:space="preserve">Utilizar mapa mental como método de estudo para os conceitos de Língua Portuguesa; </w:t>
            </w:r>
          </w:p>
          <w:p w14:paraId="14EC1496" w14:textId="69C0CAE8" w:rsidR="004E317C" w:rsidRDefault="007D0797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left="460" w:right="171"/>
              <w:jc w:val="both"/>
              <w:rPr>
                <w:color w:val="000000"/>
              </w:rPr>
            </w:pPr>
            <w:r w:rsidRPr="007D0797">
              <w:rPr>
                <w:color w:val="000000"/>
              </w:rPr>
              <w:t>Produzir mapa mental para estudo de revisão e internalização de conceitos de Língua Portuguesa.</w:t>
            </w:r>
          </w:p>
        </w:tc>
        <w:tc>
          <w:tcPr>
            <w:tcW w:w="3969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5C1665" w14:textId="77777777" w:rsidR="007D0797" w:rsidRDefault="007D0797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right="147"/>
              <w:jc w:val="both"/>
              <w:rPr>
                <w:color w:val="000000"/>
              </w:rPr>
            </w:pPr>
            <w:r w:rsidRPr="007D0797">
              <w:rPr>
                <w:color w:val="000000"/>
              </w:rPr>
              <w:t xml:space="preserve">Retomada do método de estudos: mapas mentais; </w:t>
            </w:r>
          </w:p>
          <w:p w14:paraId="57BDBB1D" w14:textId="5316A8F1" w:rsidR="004E317C" w:rsidRDefault="007D0797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right="147"/>
              <w:jc w:val="both"/>
              <w:rPr>
                <w:color w:val="000000"/>
              </w:rPr>
            </w:pPr>
            <w:r w:rsidRPr="007D0797">
              <w:rPr>
                <w:color w:val="000000"/>
              </w:rPr>
              <w:t>Mapas mentais: técnica de estudo para organização, revisão, sistematização e memorização de conceitos de Língua Portuguesa.</w:t>
            </w:r>
          </w:p>
        </w:tc>
      </w:tr>
      <w:tr w:rsidR="004E317C" w14:paraId="70F8809A" w14:textId="77777777">
        <w:trPr>
          <w:trHeight w:val="789"/>
        </w:trPr>
        <w:tc>
          <w:tcPr>
            <w:tcW w:w="704" w:type="dxa"/>
            <w:shd w:val="clear" w:color="auto" w:fill="FDD3DA"/>
            <w:vAlign w:val="center"/>
          </w:tcPr>
          <w:p w14:paraId="7A31CD04" w14:textId="77777777" w:rsidR="004E317C" w:rsidRDefault="00000000">
            <w:pPr>
              <w:jc w:val="center"/>
              <w:rPr>
                <w:b/>
              </w:rPr>
            </w:pPr>
            <w:r>
              <w:rPr>
                <w:b/>
              </w:rPr>
              <w:t>S4</w:t>
            </w:r>
          </w:p>
        </w:tc>
        <w:tc>
          <w:tcPr>
            <w:tcW w:w="22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931B6C" w14:textId="77777777" w:rsidR="004E317C" w:rsidRDefault="00000000">
            <w:r>
              <w:t>Nivelamento</w:t>
            </w:r>
          </w:p>
        </w:tc>
        <w:tc>
          <w:tcPr>
            <w:tcW w:w="411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8FD993" w14:textId="77777777" w:rsidR="004E317C" w:rsidRDefault="00000000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both"/>
              <w:rPr>
                <w:color w:val="000000"/>
              </w:rPr>
            </w:pPr>
            <w:r>
              <w:t>250 - Localizar informação explícita, entre outras concorrentes, em notícia e artigo de divulgação.</w:t>
            </w:r>
          </w:p>
        </w:tc>
        <w:tc>
          <w:tcPr>
            <w:tcW w:w="3969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9A9FFD" w14:textId="77777777" w:rsidR="004E317C" w:rsidRDefault="00000000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both"/>
              <w:rPr>
                <w:color w:val="000000"/>
              </w:rPr>
            </w:pPr>
            <w:r>
              <w:t xml:space="preserve">(EF05LP15) Ler e compreender notícias, reportagens, entre outros textos do campo da vida pública. </w:t>
            </w:r>
          </w:p>
        </w:tc>
      </w:tr>
      <w:tr w:rsidR="004E317C" w14:paraId="1C2A062C" w14:textId="77777777">
        <w:trPr>
          <w:trHeight w:val="789"/>
        </w:trPr>
        <w:tc>
          <w:tcPr>
            <w:tcW w:w="704" w:type="dxa"/>
            <w:shd w:val="clear" w:color="auto" w:fill="FDD3DA"/>
            <w:vAlign w:val="center"/>
          </w:tcPr>
          <w:p w14:paraId="086A9008" w14:textId="77777777" w:rsidR="004E317C" w:rsidRDefault="00000000">
            <w:pPr>
              <w:jc w:val="center"/>
              <w:rPr>
                <w:b/>
              </w:rPr>
            </w:pPr>
            <w:r>
              <w:rPr>
                <w:b/>
              </w:rPr>
              <w:t>S5</w:t>
            </w:r>
          </w:p>
        </w:tc>
        <w:tc>
          <w:tcPr>
            <w:tcW w:w="22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242E96" w14:textId="77777777" w:rsidR="004E317C" w:rsidRDefault="00000000">
            <w:r>
              <w:t>Nivelamento</w:t>
            </w:r>
          </w:p>
        </w:tc>
        <w:tc>
          <w:tcPr>
            <w:tcW w:w="411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1C2CB9" w14:textId="77777777" w:rsidR="004E317C" w:rsidRDefault="00000000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both"/>
              <w:rPr>
                <w:color w:val="000000"/>
              </w:rPr>
            </w:pPr>
            <w:r>
              <w:t>250 - Localizar informação explícita, entre outras concorrentes, em notícia e artigo de divulgação.</w:t>
            </w:r>
          </w:p>
        </w:tc>
        <w:tc>
          <w:tcPr>
            <w:tcW w:w="3969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EC9556" w14:textId="77777777" w:rsidR="004E317C" w:rsidRDefault="00000000">
            <w:pPr>
              <w:numPr>
                <w:ilvl w:val="0"/>
                <w:numId w:val="3"/>
              </w:numPr>
              <w:spacing w:after="160" w:line="259" w:lineRule="auto"/>
              <w:jc w:val="both"/>
            </w:pPr>
            <w:r>
              <w:t xml:space="preserve"> (EF35LP03) Identificar a ideia central de textos de diferentes gêneros (assunto/tema), demonstrando compreensão global.</w:t>
            </w:r>
          </w:p>
        </w:tc>
      </w:tr>
      <w:tr w:rsidR="004E317C" w14:paraId="51765C00" w14:textId="77777777">
        <w:trPr>
          <w:trHeight w:val="1270"/>
        </w:trPr>
        <w:tc>
          <w:tcPr>
            <w:tcW w:w="704" w:type="dxa"/>
            <w:shd w:val="clear" w:color="auto" w:fill="FDD3DA"/>
            <w:vAlign w:val="center"/>
          </w:tcPr>
          <w:p w14:paraId="133B7844" w14:textId="77777777" w:rsidR="004E317C" w:rsidRDefault="00000000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S6</w:t>
            </w:r>
          </w:p>
        </w:tc>
        <w:tc>
          <w:tcPr>
            <w:tcW w:w="22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81779B" w14:textId="77777777" w:rsidR="004E317C" w:rsidRDefault="00000000">
            <w:r>
              <w:t>Nivelamento</w:t>
            </w:r>
          </w:p>
        </w:tc>
        <w:tc>
          <w:tcPr>
            <w:tcW w:w="411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D66A45" w14:textId="77777777" w:rsidR="004E317C" w:rsidRDefault="00000000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both"/>
              <w:rPr>
                <w:color w:val="000000"/>
              </w:rPr>
            </w:pPr>
            <w:r>
              <w:t>200 - Inferir informações implícitas, com auxílio de recursos gráfico-visuais, em propaganda comercial e notícia.</w:t>
            </w:r>
          </w:p>
        </w:tc>
        <w:tc>
          <w:tcPr>
            <w:tcW w:w="3969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B7C7BD" w14:textId="77777777" w:rsidR="004E317C" w:rsidRDefault="00000000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right="147"/>
              <w:jc w:val="both"/>
              <w:rPr>
                <w:color w:val="000000"/>
              </w:rPr>
            </w:pPr>
            <w:r>
              <w:t xml:space="preserve">(EF15LP03) Compreender, na leitura de textos </w:t>
            </w:r>
            <w:proofErr w:type="spellStart"/>
            <w:r>
              <w:t>multissemióticos</w:t>
            </w:r>
            <w:proofErr w:type="spellEnd"/>
            <w:r>
              <w:t>, o efeito de sentido produzido pelo uso de recursos expressivos gráfico-visuais.</w:t>
            </w:r>
          </w:p>
        </w:tc>
      </w:tr>
      <w:tr w:rsidR="004E317C" w14:paraId="3630ABD8" w14:textId="77777777">
        <w:trPr>
          <w:trHeight w:val="1965"/>
        </w:trPr>
        <w:tc>
          <w:tcPr>
            <w:tcW w:w="704" w:type="dxa"/>
            <w:shd w:val="clear" w:color="auto" w:fill="FDD3DA"/>
            <w:vAlign w:val="center"/>
          </w:tcPr>
          <w:p w14:paraId="44B44AA2" w14:textId="77777777" w:rsidR="004E317C" w:rsidRDefault="00000000">
            <w:pPr>
              <w:jc w:val="center"/>
              <w:rPr>
                <w:b/>
              </w:rPr>
            </w:pPr>
            <w:r>
              <w:rPr>
                <w:b/>
              </w:rPr>
              <w:t>S7</w:t>
            </w:r>
          </w:p>
        </w:tc>
        <w:tc>
          <w:tcPr>
            <w:tcW w:w="22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A01280" w14:textId="77777777" w:rsidR="004E317C" w:rsidRDefault="00000000">
            <w:r>
              <w:t>Nivelamento</w:t>
            </w:r>
          </w:p>
        </w:tc>
        <w:tc>
          <w:tcPr>
            <w:tcW w:w="411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F296AF" w14:textId="77777777" w:rsidR="004E317C" w:rsidRDefault="00000000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both"/>
              <w:rPr>
                <w:color w:val="000000"/>
              </w:rPr>
            </w:pPr>
            <w:r>
              <w:t xml:space="preserve">225 - Inferir o efeito de humor de uma tirinha relacionando informações verbais e </w:t>
            </w:r>
            <w:proofErr w:type="spellStart"/>
            <w:r>
              <w:t>extraverbais</w:t>
            </w:r>
            <w:proofErr w:type="spellEnd"/>
            <w:r>
              <w:t xml:space="preserve"> necessárias para a interpretação dos sentidos do texto.</w:t>
            </w:r>
          </w:p>
        </w:tc>
        <w:tc>
          <w:tcPr>
            <w:tcW w:w="3969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8B9DC6" w14:textId="77777777" w:rsidR="004E317C" w:rsidRDefault="00000000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both"/>
              <w:rPr>
                <w:color w:val="000000"/>
              </w:rPr>
            </w:pPr>
            <w:r>
              <w:t xml:space="preserve">(EF15LP03) Compreender, na leitura de textos </w:t>
            </w:r>
            <w:proofErr w:type="spellStart"/>
            <w:r>
              <w:t>multissemióticos</w:t>
            </w:r>
            <w:proofErr w:type="spellEnd"/>
            <w:r>
              <w:t>, o efeito de sentido produzido pelo uso de recursos expressivos gráfico-visuais.</w:t>
            </w:r>
          </w:p>
        </w:tc>
      </w:tr>
      <w:tr w:rsidR="004E317C" w14:paraId="01AD0C75" w14:textId="77777777">
        <w:trPr>
          <w:trHeight w:val="2010"/>
        </w:trPr>
        <w:tc>
          <w:tcPr>
            <w:tcW w:w="704" w:type="dxa"/>
            <w:shd w:val="clear" w:color="auto" w:fill="FDD3DA"/>
            <w:vAlign w:val="center"/>
          </w:tcPr>
          <w:p w14:paraId="043D3B24" w14:textId="77777777" w:rsidR="004E317C" w:rsidRDefault="00000000">
            <w:pPr>
              <w:jc w:val="center"/>
              <w:rPr>
                <w:b/>
              </w:rPr>
            </w:pPr>
            <w:r>
              <w:rPr>
                <w:b/>
              </w:rPr>
              <w:t>S8</w:t>
            </w:r>
          </w:p>
        </w:tc>
        <w:tc>
          <w:tcPr>
            <w:tcW w:w="22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127400" w14:textId="77777777" w:rsidR="004E317C" w:rsidRDefault="00000000">
            <w:r>
              <w:t>Nivelamento</w:t>
            </w:r>
          </w:p>
        </w:tc>
        <w:tc>
          <w:tcPr>
            <w:tcW w:w="411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F8E603" w14:textId="77777777" w:rsidR="004E317C" w:rsidRDefault="00000000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both"/>
              <w:rPr>
                <w:color w:val="000000"/>
              </w:rPr>
            </w:pPr>
            <w:r>
              <w:t>250 - Inferir informação subentendida em uma tirinha com base nos recursos gráfico-visuais presentes no texto, relacionando texto verbal a recursos gráficos.</w:t>
            </w:r>
          </w:p>
        </w:tc>
        <w:tc>
          <w:tcPr>
            <w:tcW w:w="3969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9CDBE8" w14:textId="77777777" w:rsidR="004E317C" w:rsidRDefault="00000000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right="147"/>
              <w:jc w:val="both"/>
              <w:rPr>
                <w:color w:val="000000"/>
              </w:rPr>
            </w:pPr>
            <w:r>
              <w:t xml:space="preserve">(EF15LP03) Compreender, na leitura de textos </w:t>
            </w:r>
            <w:proofErr w:type="spellStart"/>
            <w:r>
              <w:t>multissemióticos</w:t>
            </w:r>
            <w:proofErr w:type="spellEnd"/>
            <w:r>
              <w:t>, o efeito de sentido produzido pelo uso de recursos expressivos gráfico-visuais.</w:t>
            </w:r>
          </w:p>
        </w:tc>
      </w:tr>
      <w:tr w:rsidR="004E317C" w14:paraId="3063D3CE" w14:textId="77777777">
        <w:trPr>
          <w:trHeight w:val="220"/>
        </w:trPr>
        <w:tc>
          <w:tcPr>
            <w:tcW w:w="7083" w:type="dxa"/>
            <w:gridSpan w:val="4"/>
            <w:shd w:val="clear" w:color="auto" w:fill="94D8D0"/>
          </w:tcPr>
          <w:p w14:paraId="66C38851" w14:textId="77777777" w:rsidR="004E317C" w:rsidRDefault="00000000">
            <w:pPr>
              <w:rPr>
                <w:b/>
              </w:rPr>
            </w:pPr>
            <w:r>
              <w:rPr>
                <w:b/>
              </w:rPr>
              <w:t>Metodologias</w:t>
            </w:r>
          </w:p>
        </w:tc>
        <w:tc>
          <w:tcPr>
            <w:tcW w:w="3969" w:type="dxa"/>
            <w:gridSpan w:val="3"/>
            <w:shd w:val="clear" w:color="auto" w:fill="94D8D0"/>
          </w:tcPr>
          <w:p w14:paraId="765184E2" w14:textId="77777777" w:rsidR="004E317C" w:rsidRDefault="00000000">
            <w:pPr>
              <w:rPr>
                <w:b/>
              </w:rPr>
            </w:pPr>
            <w:r>
              <w:rPr>
                <w:b/>
              </w:rPr>
              <w:t xml:space="preserve">Ambientes de Aprendizagem </w:t>
            </w:r>
          </w:p>
        </w:tc>
      </w:tr>
      <w:tr w:rsidR="004E317C" w14:paraId="18BD2708" w14:textId="77777777">
        <w:trPr>
          <w:trHeight w:val="1692"/>
        </w:trPr>
        <w:tc>
          <w:tcPr>
            <w:tcW w:w="7083" w:type="dxa"/>
            <w:gridSpan w:val="4"/>
          </w:tcPr>
          <w:p w14:paraId="00C14980" w14:textId="77777777" w:rsidR="004E317C" w:rsidRDefault="00000000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</w:pPr>
            <w:r>
              <w:t>Aprendizagem baseada em jogos;</w:t>
            </w:r>
          </w:p>
          <w:p w14:paraId="122D67CE" w14:textId="77777777" w:rsidR="004E317C" w:rsidRDefault="00000000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</w:pPr>
            <w:r>
              <w:rPr>
                <w:color w:val="000000"/>
              </w:rPr>
              <w:t>Agrupamentos produtivos:</w:t>
            </w:r>
          </w:p>
          <w:p w14:paraId="72F3F511" w14:textId="77777777" w:rsidR="004E317C" w:rsidRDefault="00000000">
            <w:pPr>
              <w:numPr>
                <w:ilvl w:val="1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</w:pPr>
            <w:r>
              <w:t>Em “U”;</w:t>
            </w:r>
          </w:p>
          <w:p w14:paraId="140D9177" w14:textId="77777777" w:rsidR="004E317C" w:rsidRDefault="00000000">
            <w:pPr>
              <w:numPr>
                <w:ilvl w:val="1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</w:pPr>
            <w:r>
              <w:t>Em fileiras;</w:t>
            </w:r>
          </w:p>
          <w:p w14:paraId="67923CE6" w14:textId="77777777" w:rsidR="004E317C" w:rsidRDefault="00000000">
            <w:pPr>
              <w:numPr>
                <w:ilvl w:val="1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</w:pPr>
            <w:r>
              <w:t>Em grupos;</w:t>
            </w:r>
          </w:p>
          <w:p w14:paraId="70372602" w14:textId="77777777" w:rsidR="004E317C" w:rsidRDefault="00000000">
            <w:pPr>
              <w:numPr>
                <w:ilvl w:val="1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</w:pPr>
            <w:r>
              <w:t>Em roda ou círculos;</w:t>
            </w:r>
          </w:p>
          <w:p w14:paraId="0EBA0E7E" w14:textId="77777777" w:rsidR="004E317C" w:rsidRDefault="00000000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</w:pPr>
            <w:proofErr w:type="spellStart"/>
            <w:r>
              <w:rPr>
                <w:color w:val="000000"/>
              </w:rPr>
              <w:t>Enturmação</w:t>
            </w:r>
            <w:proofErr w:type="spellEnd"/>
            <w:r>
              <w:rPr>
                <w:color w:val="000000"/>
              </w:rPr>
              <w:t>;</w:t>
            </w:r>
          </w:p>
          <w:p w14:paraId="12CAC3AE" w14:textId="77777777" w:rsidR="004E317C" w:rsidRDefault="00000000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</w:pPr>
            <w:r>
              <w:rPr>
                <w:color w:val="000000"/>
              </w:rPr>
              <w:t>Fichamento;</w:t>
            </w:r>
          </w:p>
          <w:p w14:paraId="07C19DC4" w14:textId="77777777" w:rsidR="004E317C" w:rsidRDefault="00000000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</w:pPr>
            <w:r>
              <w:rPr>
                <w:color w:val="000000"/>
              </w:rPr>
              <w:t>Rodas de conversa;</w:t>
            </w:r>
          </w:p>
          <w:p w14:paraId="29CE1A7B" w14:textId="77777777" w:rsidR="004E317C" w:rsidRDefault="00000000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</w:pPr>
            <w:r>
              <w:rPr>
                <w:color w:val="000000"/>
              </w:rPr>
              <w:t xml:space="preserve">Técnica </w:t>
            </w:r>
            <w:proofErr w:type="spellStart"/>
            <w:r>
              <w:rPr>
                <w:color w:val="000000"/>
              </w:rPr>
              <w:t>Lemov</w:t>
            </w:r>
            <w:proofErr w:type="spellEnd"/>
            <w:r>
              <w:rPr>
                <w:color w:val="000000"/>
              </w:rPr>
              <w:t xml:space="preserve">: </w:t>
            </w:r>
          </w:p>
          <w:p w14:paraId="62DAB5F3" w14:textId="77777777" w:rsidR="004E317C" w:rsidRDefault="00000000">
            <w:pPr>
              <w:numPr>
                <w:ilvl w:val="1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</w:pPr>
            <w:r>
              <w:rPr>
                <w:color w:val="000000"/>
              </w:rPr>
              <w:t>Com suas palavras;</w:t>
            </w:r>
          </w:p>
          <w:p w14:paraId="7B83203D" w14:textId="77777777" w:rsidR="004E317C" w:rsidRDefault="00000000">
            <w:pPr>
              <w:numPr>
                <w:ilvl w:val="1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</w:pPr>
            <w:r>
              <w:rPr>
                <w:color w:val="000000"/>
              </w:rPr>
              <w:t>De olho no modelo;</w:t>
            </w:r>
          </w:p>
          <w:p w14:paraId="7078B2C0" w14:textId="77777777" w:rsidR="004E317C" w:rsidRDefault="00000000">
            <w:pPr>
              <w:numPr>
                <w:ilvl w:val="1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</w:pPr>
            <w:r>
              <w:rPr>
                <w:color w:val="000000"/>
              </w:rPr>
              <w:t>Fica a dica;</w:t>
            </w:r>
          </w:p>
          <w:p w14:paraId="616E73D9" w14:textId="77777777" w:rsidR="004E317C" w:rsidRDefault="00000000">
            <w:pPr>
              <w:numPr>
                <w:ilvl w:val="1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</w:pPr>
            <w:r>
              <w:rPr>
                <w:color w:val="000000"/>
              </w:rPr>
              <w:t>Todo mundo escreve;</w:t>
            </w:r>
          </w:p>
          <w:p w14:paraId="655F2EA9" w14:textId="77777777" w:rsidR="004E317C" w:rsidRDefault="00000000">
            <w:pPr>
              <w:numPr>
                <w:ilvl w:val="1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</w:pPr>
            <w:r>
              <w:rPr>
                <w:color w:val="000000"/>
              </w:rPr>
              <w:t>Virem e conversem;</w:t>
            </w:r>
          </w:p>
          <w:p w14:paraId="0F8DF9A4" w14:textId="77777777" w:rsidR="004E317C" w:rsidRDefault="004E31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720"/>
            </w:pPr>
          </w:p>
        </w:tc>
        <w:tc>
          <w:tcPr>
            <w:tcW w:w="3969" w:type="dxa"/>
            <w:gridSpan w:val="3"/>
          </w:tcPr>
          <w:p w14:paraId="54AEBFCD" w14:textId="77777777" w:rsidR="004E317C" w:rsidRDefault="00000000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</w:pPr>
            <w:r>
              <w:rPr>
                <w:color w:val="000000"/>
              </w:rPr>
              <w:t>Sala de aula;</w:t>
            </w:r>
          </w:p>
          <w:p w14:paraId="4F00F04A" w14:textId="77777777" w:rsidR="004E317C" w:rsidRDefault="00000000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</w:pPr>
            <w:r>
              <w:rPr>
                <w:color w:val="000000"/>
              </w:rPr>
              <w:t xml:space="preserve">Sala de leitura; </w:t>
            </w:r>
          </w:p>
          <w:p w14:paraId="720F3865" w14:textId="77777777" w:rsidR="004E317C" w:rsidRDefault="00000000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</w:pPr>
            <w:r>
              <w:rPr>
                <w:color w:val="000000"/>
              </w:rPr>
              <w:t>Sala do Futuro;</w:t>
            </w:r>
          </w:p>
          <w:p w14:paraId="4CF38203" w14:textId="77777777" w:rsidR="004E317C" w:rsidRDefault="00000000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</w:pPr>
            <w:r>
              <w:rPr>
                <w:color w:val="000000"/>
              </w:rPr>
              <w:t>Plataforma Leia SP;</w:t>
            </w:r>
          </w:p>
          <w:p w14:paraId="34CF88BA" w14:textId="77777777" w:rsidR="004E317C" w:rsidRDefault="004E31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left="720"/>
              <w:rPr>
                <w:color w:val="000000"/>
              </w:rPr>
            </w:pPr>
          </w:p>
        </w:tc>
      </w:tr>
      <w:tr w:rsidR="004E317C" w14:paraId="2CF6531E" w14:textId="77777777">
        <w:tc>
          <w:tcPr>
            <w:tcW w:w="11052" w:type="dxa"/>
            <w:gridSpan w:val="7"/>
            <w:shd w:val="clear" w:color="auto" w:fill="94D8D0"/>
          </w:tcPr>
          <w:p w14:paraId="2B8F211E" w14:textId="77777777" w:rsidR="004E317C" w:rsidRDefault="00000000">
            <w:pPr>
              <w:rPr>
                <w:b/>
              </w:rPr>
            </w:pPr>
            <w:r>
              <w:rPr>
                <w:b/>
              </w:rPr>
              <w:t>Critérios de Avaliação</w:t>
            </w:r>
          </w:p>
        </w:tc>
      </w:tr>
      <w:tr w:rsidR="004E317C" w14:paraId="4394375D" w14:textId="77777777">
        <w:trPr>
          <w:trHeight w:val="1292"/>
        </w:trPr>
        <w:tc>
          <w:tcPr>
            <w:tcW w:w="11052" w:type="dxa"/>
            <w:gridSpan w:val="7"/>
            <w:vAlign w:val="center"/>
          </w:tcPr>
          <w:p w14:paraId="00DF69DD" w14:textId="77777777" w:rsidR="004E317C" w:rsidRDefault="00000000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</w:pPr>
            <w:r>
              <w:rPr>
                <w:color w:val="000000"/>
              </w:rPr>
              <w:t>Frequência (2,5 pontos);</w:t>
            </w:r>
          </w:p>
          <w:p w14:paraId="15ECED19" w14:textId="77777777" w:rsidR="004E317C" w:rsidRDefault="00000000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</w:pPr>
            <w:r>
              <w:rPr>
                <w:color w:val="000000"/>
              </w:rPr>
              <w:t>Plataforma Leia SP (2,5 pontos);</w:t>
            </w:r>
          </w:p>
          <w:p w14:paraId="3D509932" w14:textId="77777777" w:rsidR="004E317C" w:rsidRDefault="00000000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</w:pPr>
            <w:r>
              <w:rPr>
                <w:color w:val="000000"/>
              </w:rPr>
              <w:t>Redação Paulista (2,5 pontos);</w:t>
            </w:r>
          </w:p>
          <w:p w14:paraId="5811F296" w14:textId="77777777" w:rsidR="004E317C" w:rsidRDefault="00000000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</w:pPr>
            <w:r>
              <w:rPr>
                <w:color w:val="000000"/>
              </w:rPr>
              <w:t>Prova Paulista (2,5 pontos);</w:t>
            </w:r>
          </w:p>
        </w:tc>
      </w:tr>
      <w:tr w:rsidR="004E317C" w14:paraId="7214C6C7" w14:textId="77777777">
        <w:tc>
          <w:tcPr>
            <w:tcW w:w="11052" w:type="dxa"/>
            <w:gridSpan w:val="7"/>
            <w:shd w:val="clear" w:color="auto" w:fill="94D8D0"/>
          </w:tcPr>
          <w:p w14:paraId="281CC094" w14:textId="77777777" w:rsidR="004E317C" w:rsidRDefault="00000000">
            <w:pPr>
              <w:rPr>
                <w:b/>
              </w:rPr>
            </w:pPr>
            <w:r>
              <w:rPr>
                <w:b/>
              </w:rPr>
              <w:t xml:space="preserve">Fontes de pesquisa para o estudante </w:t>
            </w:r>
          </w:p>
        </w:tc>
      </w:tr>
      <w:tr w:rsidR="004E317C" w14:paraId="5BBC2B3D" w14:textId="77777777">
        <w:tc>
          <w:tcPr>
            <w:tcW w:w="11052" w:type="dxa"/>
            <w:gridSpan w:val="7"/>
          </w:tcPr>
          <w:p w14:paraId="221AB868" w14:textId="77777777" w:rsidR="004E317C" w:rsidRDefault="00000000">
            <w:pPr>
              <w:rPr>
                <w:color w:val="0563C1"/>
                <w:u w:val="single"/>
              </w:rPr>
            </w:pPr>
            <w:r>
              <w:rPr>
                <w:b/>
                <w:u w:val="single"/>
              </w:rPr>
              <w:t>CMSP WEB ou APP</w:t>
            </w:r>
            <w:r>
              <w:t xml:space="preserve">: Atividades: </w:t>
            </w:r>
            <w:hyperlink r:id="rId11">
              <w:r>
                <w:rPr>
                  <w:color w:val="0563C1"/>
                  <w:u w:val="single"/>
                </w:rPr>
                <w:t>https://cmspweb.ip.tv/</w:t>
              </w:r>
            </w:hyperlink>
          </w:p>
          <w:p w14:paraId="762127D9" w14:textId="77777777" w:rsidR="004E317C" w:rsidRDefault="00000000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Links indicados:</w:t>
            </w:r>
          </w:p>
          <w:p w14:paraId="3498AEA1" w14:textId="77777777" w:rsidR="00672ED4" w:rsidRDefault="00672ED4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jc w:val="both"/>
            </w:pPr>
            <w:r w:rsidRPr="00672ED4">
              <w:t>CANVA. Página inicial, [s.d.]. Disponível em: https://www.canva.com/. Acesso em: 4 abr. 2025. KRAISIG, A. R.;</w:t>
            </w:r>
          </w:p>
          <w:p w14:paraId="4356412B" w14:textId="6C3E7EF0" w:rsidR="004E317C" w:rsidRDefault="00672ED4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jc w:val="both"/>
            </w:pPr>
            <w:r w:rsidRPr="00672ED4">
              <w:t xml:space="preserve">BRAIBANTE, M. E. F. Mapas mentais: instrumento para a construção do conhecimento científico relacionado à temática “cores”. South American </w:t>
            </w:r>
            <w:proofErr w:type="spellStart"/>
            <w:r w:rsidRPr="00672ED4">
              <w:t>Journal</w:t>
            </w:r>
            <w:proofErr w:type="spellEnd"/>
            <w:r w:rsidRPr="00672ED4">
              <w:t xml:space="preserve"> </w:t>
            </w:r>
            <w:proofErr w:type="spellStart"/>
            <w:r w:rsidRPr="00672ED4">
              <w:t>of</w:t>
            </w:r>
            <w:proofErr w:type="spellEnd"/>
            <w:r w:rsidRPr="00672ED4">
              <w:t xml:space="preserve"> Basic </w:t>
            </w:r>
            <w:proofErr w:type="spellStart"/>
            <w:r w:rsidRPr="00672ED4">
              <w:t>Education</w:t>
            </w:r>
            <w:proofErr w:type="spellEnd"/>
            <w:r w:rsidRPr="00672ED4">
              <w:t xml:space="preserve">, </w:t>
            </w:r>
            <w:proofErr w:type="spellStart"/>
            <w:r w:rsidRPr="00672ED4">
              <w:t>Technical</w:t>
            </w:r>
            <w:proofErr w:type="spellEnd"/>
            <w:r w:rsidRPr="00672ED4">
              <w:t xml:space="preserve"> </w:t>
            </w:r>
            <w:proofErr w:type="spellStart"/>
            <w:r w:rsidRPr="00672ED4">
              <w:t>and</w:t>
            </w:r>
            <w:proofErr w:type="spellEnd"/>
            <w:r w:rsidRPr="00672ED4">
              <w:t xml:space="preserve"> </w:t>
            </w:r>
            <w:proofErr w:type="spellStart"/>
            <w:r w:rsidRPr="00672ED4">
              <w:t>Technological</w:t>
            </w:r>
            <w:proofErr w:type="spellEnd"/>
            <w:r w:rsidRPr="00672ED4">
              <w:t>, v. 4, n. 2, 2017. p. 70-83. Disponível em: https://periodicos.ufac.br/index.php/SAJEBTT/article/view/1273. Acesso em: 4 abr. 2025.</w:t>
            </w:r>
          </w:p>
          <w:p w14:paraId="02FA3843" w14:textId="77777777" w:rsidR="00672ED4" w:rsidRDefault="00672ED4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jc w:val="both"/>
            </w:pPr>
            <w:r w:rsidRPr="00672ED4">
              <w:lastRenderedPageBreak/>
              <w:t xml:space="preserve">MINDMEISTER. Página inicial, [s.d.]. Disponível em: https://www.mindmeister.com/pt. Acesso em: 4 abr. 2025. </w:t>
            </w:r>
          </w:p>
          <w:p w14:paraId="4B0657AB" w14:textId="743A7DD5" w:rsidR="00672ED4" w:rsidRDefault="00672ED4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jc w:val="both"/>
            </w:pPr>
            <w:r w:rsidRPr="00672ED4">
              <w:t>MIRO. Crie seu mapa mental online e grátis, [s.d.]. Disponível em: https://miro.com/pt/mapa-mental/. Acesso em: 4 abr. 2025.</w:t>
            </w:r>
          </w:p>
          <w:p w14:paraId="2D087C11" w14:textId="336091FD" w:rsidR="00672ED4" w:rsidRDefault="00672ED4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jc w:val="both"/>
            </w:pPr>
            <w:r w:rsidRPr="00672ED4">
              <w:t>STOODI. Veja como fazer um mapa mental de forma simples. YouTube, 28 jul. 2020. Disponível em: https://www.youtube.com/watch?v=ViYNK0Kpay8. Acesso em: 4 abr. 2025.</w:t>
            </w:r>
          </w:p>
          <w:p w14:paraId="5F0EF43A" w14:textId="77777777" w:rsidR="004E317C" w:rsidRDefault="004E31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left="720"/>
              <w:jc w:val="both"/>
              <w:rPr>
                <w:color w:val="000000"/>
              </w:rPr>
            </w:pPr>
          </w:p>
        </w:tc>
      </w:tr>
    </w:tbl>
    <w:p w14:paraId="5CD398A7" w14:textId="77777777" w:rsidR="004E317C" w:rsidRDefault="004E317C">
      <w:pPr>
        <w:spacing w:after="0"/>
        <w:rPr>
          <w:b/>
          <w:sz w:val="28"/>
          <w:szCs w:val="28"/>
        </w:rPr>
      </w:pPr>
    </w:p>
    <w:sectPr w:rsidR="004E317C">
      <w:headerReference w:type="default" r:id="rId12"/>
      <w:pgSz w:w="11906" w:h="16838"/>
      <w:pgMar w:top="1550" w:right="720" w:bottom="720" w:left="720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216AEC8" w14:textId="77777777" w:rsidR="008617FA" w:rsidRDefault="008617FA">
      <w:pPr>
        <w:spacing w:after="0" w:line="240" w:lineRule="auto"/>
      </w:pPr>
      <w:r>
        <w:separator/>
      </w:r>
    </w:p>
  </w:endnote>
  <w:endnote w:type="continuationSeparator" w:id="0">
    <w:p w14:paraId="39B71AF4" w14:textId="77777777" w:rsidR="008617FA" w:rsidRDefault="008617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Noto Sans Symbols"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B5293C2" w14:textId="77777777" w:rsidR="008617FA" w:rsidRDefault="008617FA">
      <w:pPr>
        <w:spacing w:after="0" w:line="240" w:lineRule="auto"/>
      </w:pPr>
      <w:r>
        <w:separator/>
      </w:r>
    </w:p>
  </w:footnote>
  <w:footnote w:type="continuationSeparator" w:id="0">
    <w:p w14:paraId="2CF6D6B9" w14:textId="77777777" w:rsidR="008617FA" w:rsidRDefault="008617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7FFE0E5" w14:textId="77777777" w:rsidR="004E317C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hidden="0" allowOverlap="1" wp14:anchorId="65C05F4F" wp14:editId="20155808">
              <wp:simplePos x="0" y="0"/>
              <wp:positionH relativeFrom="column">
                <wp:posOffset>-457199</wp:posOffset>
              </wp:positionH>
              <wp:positionV relativeFrom="paragraph">
                <wp:posOffset>-76199</wp:posOffset>
              </wp:positionV>
              <wp:extent cx="7576185" cy="551930"/>
              <wp:effectExtent l="0" t="0" r="0" b="0"/>
              <wp:wrapNone/>
              <wp:docPr id="1604936284" name="Retângulo 160493628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1567433" y="3513560"/>
                        <a:ext cx="7557135" cy="532880"/>
                      </a:xfrm>
                      <a:prstGeom prst="rect">
                        <a:avLst/>
                      </a:prstGeom>
                      <a:solidFill>
                        <a:srgbClr val="009F99"/>
                      </a:solidFill>
                      <a:ln>
                        <a:noFill/>
                      </a:ln>
                    </wps:spPr>
                    <wps:txbx>
                      <w:txbxContent>
                        <w:p w14:paraId="66262878" w14:textId="77777777" w:rsidR="004E317C" w:rsidRDefault="004E317C">
                          <w:pPr>
                            <w:spacing w:after="0" w:line="240" w:lineRule="auto"/>
                            <w:textDirection w:val="btLr"/>
                          </w:pPr>
                        </w:p>
                      </w:txbxContent>
                    </wps:txbx>
                    <wps:bodyPr spcFirstLastPara="1" wrap="square" lIns="91425" tIns="91425" rIns="91425" bIns="91425" anchor="ctr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65C05F4F" id="Retângulo 1604936284" o:spid="_x0000_s1027" style="position:absolute;margin-left:-36pt;margin-top:-6pt;width:596.55pt;height:43.45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" fillcolor="#009f99" stroked="f">
              <v:textbox inset="2.53958mm,2.53958mm,2.53958mm,2.53958mm">
                <w:txbxContent>
                  <w:p w14:paraId="66262878" w14:textId="77777777" w:rsidR="004E317C" w:rsidRDefault="004E317C">
                    <w:pPr>
                      <w:spacing w:after="0" w:line="240" w:lineRule="auto"/>
                      <w:textDirection w:val="btLr"/>
                    </w:pPr>
                  </w:p>
                </w:txbxContent>
              </v:textbox>
            </v:rect>
          </w:pict>
        </mc:Fallback>
      </mc:AlternateContent>
    </w:r>
    <w:r>
      <w:rPr>
        <w:noProof/>
      </w:rPr>
      <w:drawing>
        <wp:anchor distT="0" distB="0" distL="114300" distR="114300" simplePos="0" relativeHeight="251659264" behindDoc="0" locked="0" layoutInCell="1" hidden="0" allowOverlap="1" wp14:anchorId="6DDEE7D2" wp14:editId="1B7056FB">
          <wp:simplePos x="0" y="0"/>
          <wp:positionH relativeFrom="column">
            <wp:posOffset>5742305</wp:posOffset>
          </wp:positionH>
          <wp:positionV relativeFrom="paragraph">
            <wp:posOffset>-428680</wp:posOffset>
          </wp:positionV>
          <wp:extent cx="942109" cy="561109"/>
          <wp:effectExtent l="0" t="0" r="0" b="0"/>
          <wp:wrapNone/>
          <wp:docPr id="1604936289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r="58503"/>
                  <a:stretch>
                    <a:fillRect/>
                  </a:stretch>
                </pic:blipFill>
                <pic:spPr>
                  <a:xfrm>
                    <a:off x="0" y="0"/>
                    <a:ext cx="942109" cy="561109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hidden="0" allowOverlap="1" wp14:anchorId="3FC5A00B" wp14:editId="1B999D11">
              <wp:simplePos x="0" y="0"/>
              <wp:positionH relativeFrom="column">
                <wp:posOffset>-1117599</wp:posOffset>
              </wp:positionH>
              <wp:positionV relativeFrom="paragraph">
                <wp:posOffset>-444499</wp:posOffset>
              </wp:positionV>
              <wp:extent cx="3441123" cy="642505"/>
              <wp:effectExtent l="0" t="0" r="0" b="0"/>
              <wp:wrapNone/>
              <wp:docPr id="1604936287" name="Fluxograma: Dados 160493628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rot="10800000">
                        <a:off x="3634964" y="3468273"/>
                        <a:ext cx="3422073" cy="623455"/>
                      </a:xfrm>
                      <a:prstGeom prst="flowChartInputOutput">
                        <a:avLst/>
                      </a:prstGeom>
                      <a:solidFill>
                        <a:srgbClr val="94D8D0"/>
                      </a:solidFill>
                      <a:ln>
                        <a:noFill/>
                      </a:ln>
                    </wps:spPr>
                    <wps:txbx>
                      <w:txbxContent>
                        <w:p w14:paraId="41AB4EA4" w14:textId="77777777" w:rsidR="004E317C" w:rsidRDefault="004E317C">
                          <w:pPr>
                            <w:spacing w:after="0" w:line="240" w:lineRule="auto"/>
                            <w:textDirection w:val="btLr"/>
                          </w:pPr>
                        </w:p>
                      </w:txbxContent>
                    </wps:txbx>
                    <wps:bodyPr spcFirstLastPara="1" wrap="square" lIns="91425" tIns="91425" rIns="91425" bIns="91425" anchor="ctr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FC5A00B" id="_x0000_t111" coordsize="21600,21600" o:spt="111" path="m4321,l21600,,17204,21600,,21600xe">
              <v:stroke joinstyle="miter"/>
              <v:path gradientshapeok="t" o:connecttype="custom" o:connectlocs="12961,0;10800,0;2161,10800;8602,21600;10800,21600;19402,10800" textboxrect="4321,0,17204,21600"/>
            </v:shapetype>
            <v:shape id="Fluxograma: Dados 1604936287" o:spid="_x0000_s1028" type="#_x0000_t111" style="position:absolute;margin-left:-88pt;margin-top:-35pt;width:270.95pt;height:50.6pt;rotation:180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" fillcolor="#94d8d0" stroked="f">
              <v:textbox inset="2.53958mm,2.53958mm,2.53958mm,2.53958mm">
                <w:txbxContent>
                  <w:p w14:paraId="41AB4EA4" w14:textId="77777777" w:rsidR="004E317C" w:rsidRDefault="004E317C">
                    <w:pPr>
                      <w:spacing w:after="0" w:line="240" w:lineRule="auto"/>
                      <w:textDirection w:val="btLr"/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hidden="0" allowOverlap="1" wp14:anchorId="6F2B4B32" wp14:editId="6AF0BBF1">
              <wp:simplePos x="0" y="0"/>
              <wp:positionH relativeFrom="column">
                <wp:posOffset>1879600</wp:posOffset>
              </wp:positionH>
              <wp:positionV relativeFrom="paragraph">
                <wp:posOffset>-431799</wp:posOffset>
              </wp:positionV>
              <wp:extent cx="642505" cy="372341"/>
              <wp:effectExtent l="0" t="0" r="0" b="0"/>
              <wp:wrapNone/>
              <wp:docPr id="1604936286" name="Triângulo isósceles 160493628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5034273" y="3603355"/>
                        <a:ext cx="623455" cy="353291"/>
                      </a:xfrm>
                      <a:prstGeom prst="triangle">
                        <a:avLst>
                          <a:gd name="adj" fmla="val 60592"/>
                        </a:avLst>
                      </a:prstGeom>
                      <a:solidFill>
                        <a:schemeClr val="dk1"/>
                      </a:solidFill>
                      <a:ln>
                        <a:noFill/>
                      </a:ln>
                    </wps:spPr>
                    <wps:txbx>
                      <w:txbxContent>
                        <w:p w14:paraId="40588D47" w14:textId="77777777" w:rsidR="004E317C" w:rsidRDefault="004E317C">
                          <w:pPr>
                            <w:spacing w:after="0" w:line="240" w:lineRule="auto"/>
                            <w:textDirection w:val="btLr"/>
                          </w:pPr>
                        </w:p>
                      </w:txbxContent>
                    </wps:txbx>
                    <wps:bodyPr spcFirstLastPara="1" wrap="square" lIns="91425" tIns="91425" rIns="91425" bIns="91425" anchor="ctr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F2B4B32" id="_x0000_t5" coordsize="21600,21600" o:spt="5" adj="10800" path="m@0,l,21600r21600,xe">
              <v:stroke joinstyle="miter"/>
              <v:formulas>
                <v:f eqn="val #0"/>
                <v:f eqn="prod #0 1 2"/>
                <v:f eqn="sum @1 10800 0"/>
              </v:formulas>
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<v:handles>
                <v:h position="#0,topLeft" xrange="0,21600"/>
              </v:handles>
            </v:shapetype>
            <v:shape id="Triângulo isósceles 1604936286" o:spid="_x0000_s1029" type="#_x0000_t5" style="position:absolute;margin-left:148pt;margin-top:-34pt;width:50.6pt;height:29.3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" adj="13088" fillcolor="black [3200]" stroked="f">
              <v:textbox inset="2.53958mm,2.53958mm,2.53958mm,2.53958mm">
                <w:txbxContent>
                  <w:p w14:paraId="40588D47" w14:textId="77777777" w:rsidR="004E317C" w:rsidRDefault="004E317C">
                    <w:pPr>
                      <w:spacing w:after="0" w:line="240" w:lineRule="auto"/>
                      <w:textDirection w:val="btLr"/>
                    </w:pP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A15C09"/>
    <w:multiLevelType w:val="multilevel"/>
    <w:tmpl w:val="1A96420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01BB0843"/>
    <w:multiLevelType w:val="multilevel"/>
    <w:tmpl w:val="5E2C2DD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271920D5"/>
    <w:multiLevelType w:val="multilevel"/>
    <w:tmpl w:val="60B8E31C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28835A96"/>
    <w:multiLevelType w:val="multilevel"/>
    <w:tmpl w:val="D460095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3033511D"/>
    <w:multiLevelType w:val="multilevel"/>
    <w:tmpl w:val="268E6B5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31B82C9B"/>
    <w:multiLevelType w:val="multilevel"/>
    <w:tmpl w:val="FE98AF1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3B347E03"/>
    <w:multiLevelType w:val="multilevel"/>
    <w:tmpl w:val="25BC074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7D1A2331"/>
    <w:multiLevelType w:val="multilevel"/>
    <w:tmpl w:val="A8426F9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1628001528">
    <w:abstractNumId w:val="4"/>
  </w:num>
  <w:num w:numId="2" w16cid:durableId="1320041273">
    <w:abstractNumId w:val="6"/>
  </w:num>
  <w:num w:numId="3" w16cid:durableId="775290993">
    <w:abstractNumId w:val="3"/>
  </w:num>
  <w:num w:numId="4" w16cid:durableId="1463693021">
    <w:abstractNumId w:val="7"/>
  </w:num>
  <w:num w:numId="5" w16cid:durableId="88042714">
    <w:abstractNumId w:val="5"/>
  </w:num>
  <w:num w:numId="6" w16cid:durableId="149029952">
    <w:abstractNumId w:val="2"/>
  </w:num>
  <w:num w:numId="7" w16cid:durableId="1640568653">
    <w:abstractNumId w:val="1"/>
  </w:num>
  <w:num w:numId="8" w16cid:durableId="20676816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317C"/>
    <w:rsid w:val="004E317C"/>
    <w:rsid w:val="00672ED4"/>
    <w:rsid w:val="007D0797"/>
    <w:rsid w:val="008617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6012F9"/>
  <w15:docId w15:val="{30710A61-2FFD-46F6-A3D4-AE038C716B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elacomgrade">
    <w:name w:val="Table Grid"/>
    <w:basedOn w:val="Tabelanormal"/>
    <w:uiPriority w:val="39"/>
    <w:rsid w:val="005E26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uiPriority w:val="99"/>
    <w:unhideWhenUsed/>
    <w:rsid w:val="000471FC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0471FC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9A34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Cabealho">
    <w:name w:val="header"/>
    <w:basedOn w:val="Normal"/>
    <w:link w:val="CabealhoChar"/>
    <w:uiPriority w:val="99"/>
    <w:unhideWhenUsed/>
    <w:rsid w:val="009A343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9A3430"/>
  </w:style>
  <w:style w:type="paragraph" w:styleId="Rodap">
    <w:name w:val="footer"/>
    <w:basedOn w:val="Normal"/>
    <w:link w:val="RodapChar"/>
    <w:uiPriority w:val="99"/>
    <w:unhideWhenUsed/>
    <w:rsid w:val="009A343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9A3430"/>
  </w:style>
  <w:style w:type="character" w:styleId="HiperlinkVisitado">
    <w:name w:val="FollowedHyperlink"/>
    <w:basedOn w:val="Fontepargpadro"/>
    <w:uiPriority w:val="99"/>
    <w:semiHidden/>
    <w:unhideWhenUsed/>
    <w:rsid w:val="00A93893"/>
    <w:rPr>
      <w:color w:val="954F72" w:themeColor="followedHyperlink"/>
      <w:u w:val="single"/>
    </w:rPr>
  </w:style>
  <w:style w:type="paragraph" w:styleId="PargrafodaLista">
    <w:name w:val="List Paragraph"/>
    <w:basedOn w:val="Normal"/>
    <w:uiPriority w:val="34"/>
    <w:qFormat/>
    <w:rsid w:val="00C612AA"/>
    <w:pPr>
      <w:ind w:left="720"/>
      <w:contextualSpacing/>
    </w:pPr>
  </w:style>
  <w:style w:type="table" w:customStyle="1" w:styleId="a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0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1060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cmspweb.ip.tv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professorjonathan.com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SH83m0irGParDRuX8d/Ur2+Xpmg==">CgMxLjA4AHIhMTFEbGNtSERPRnVKRWNCTDdna2RtblQxYS1NR2ZQdE9U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769</Words>
  <Characters>4154</Characters>
  <Application>Microsoft Office Word</Application>
  <DocSecurity>0</DocSecurity>
  <Lines>34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Emanoela Gonçalves Ramos</dc:creator>
  <cp:lastModifiedBy>Jonathan Pereira Lopes Pessoa</cp:lastModifiedBy>
  <cp:revision>2</cp:revision>
  <dcterms:created xsi:type="dcterms:W3CDTF">2025-09-30T22:13:00Z</dcterms:created>
  <dcterms:modified xsi:type="dcterms:W3CDTF">2025-09-30T22:13:00Z</dcterms:modified>
</cp:coreProperties>
</file>