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A5D8C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31BBDC" wp14:editId="6D00DC2F">
                <wp:simplePos x="0" y="0"/>
                <wp:positionH relativeFrom="column">
                  <wp:posOffset>5905500</wp:posOffset>
                </wp:positionH>
                <wp:positionV relativeFrom="paragraph">
                  <wp:posOffset>-25399</wp:posOffset>
                </wp:positionV>
                <wp:extent cx="932815" cy="831550"/>
                <wp:effectExtent l="0" t="0" r="0" b="0"/>
                <wp:wrapNone/>
                <wp:docPr id="1604936348" name="Retângulo 160493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9E115" w14:textId="77777777" w:rsidR="005D52EF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1BBDC" id="Retângulo 1604936348" o:spid="_x0000_s1026" style="position:absolute;left:0;text-align:left;margin-left:465pt;margin-top:-2pt;width:73.45pt;height:6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459E115" w14:textId="77777777" w:rsidR="005D52EF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0BDB41" wp14:editId="42E720E8">
            <wp:simplePos x="0" y="0"/>
            <wp:positionH relativeFrom="column">
              <wp:posOffset>-160007</wp:posOffset>
            </wp:positionH>
            <wp:positionV relativeFrom="paragraph">
              <wp:posOffset>-974</wp:posOffset>
            </wp:positionV>
            <wp:extent cx="1221616" cy="681355"/>
            <wp:effectExtent l="0" t="0" r="0" b="0"/>
            <wp:wrapNone/>
            <wp:docPr id="160493635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E64B62" wp14:editId="18E6C60C">
            <wp:simplePos x="0" y="0"/>
            <wp:positionH relativeFrom="column">
              <wp:posOffset>-766804</wp:posOffset>
            </wp:positionH>
            <wp:positionV relativeFrom="paragraph">
              <wp:posOffset>-984237</wp:posOffset>
            </wp:positionV>
            <wp:extent cx="2216989" cy="894877"/>
            <wp:effectExtent l="0" t="0" r="0" b="0"/>
            <wp:wrapNone/>
            <wp:docPr id="1604936353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3869E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74D05587" w14:textId="77777777" w:rsidR="005D52EF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9"/>
        <w:tblpPr w:leftFromText="141" w:rightFromText="141" w:vertAnchor="page" w:horzAnchor="margin" w:tblpX="-289" w:tblpY="2692"/>
        <w:tblW w:w="11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265"/>
        <w:gridCol w:w="285"/>
        <w:gridCol w:w="3420"/>
        <w:gridCol w:w="825"/>
        <w:gridCol w:w="2130"/>
        <w:gridCol w:w="1425"/>
      </w:tblGrid>
      <w:tr w:rsidR="005D52EF" w14:paraId="78AB1822" w14:textId="77777777">
        <w:trPr>
          <w:trHeight w:val="269"/>
        </w:trPr>
        <w:tc>
          <w:tcPr>
            <w:tcW w:w="3255" w:type="dxa"/>
            <w:gridSpan w:val="3"/>
            <w:shd w:val="clear" w:color="auto" w:fill="94D8D0"/>
          </w:tcPr>
          <w:p w14:paraId="776E1F3D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5" w:type="dxa"/>
            <w:gridSpan w:val="2"/>
            <w:shd w:val="clear" w:color="auto" w:fill="94D8D0"/>
          </w:tcPr>
          <w:p w14:paraId="56B16976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30" w:type="dxa"/>
            <w:shd w:val="clear" w:color="auto" w:fill="94D8D0"/>
          </w:tcPr>
          <w:p w14:paraId="6F27A8E9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25" w:type="dxa"/>
            <w:shd w:val="clear" w:color="auto" w:fill="94D8D0"/>
          </w:tcPr>
          <w:p w14:paraId="5F87D2B3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5D52EF" w14:paraId="61C63364" w14:textId="77777777">
        <w:trPr>
          <w:trHeight w:val="414"/>
        </w:trPr>
        <w:tc>
          <w:tcPr>
            <w:tcW w:w="3255" w:type="dxa"/>
            <w:gridSpan w:val="3"/>
            <w:shd w:val="clear" w:color="auto" w:fill="FFFFFF"/>
            <w:vAlign w:val="center"/>
          </w:tcPr>
          <w:p w14:paraId="56C9BAE6" w14:textId="77777777" w:rsidR="005D52EF" w:rsidRDefault="00000000">
            <w:r>
              <w:t>Prof. Jonathan Pessoa</w:t>
            </w:r>
          </w:p>
        </w:tc>
        <w:tc>
          <w:tcPr>
            <w:tcW w:w="4245" w:type="dxa"/>
            <w:gridSpan w:val="2"/>
            <w:shd w:val="clear" w:color="auto" w:fill="FFFFFF"/>
            <w:vAlign w:val="center"/>
          </w:tcPr>
          <w:p w14:paraId="1413EEC9" w14:textId="77777777" w:rsidR="005D52EF" w:rsidRDefault="00000000">
            <w:r>
              <w:t>Orientação de Estudo de Matemática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5BBC57B4" w14:textId="695FC1EB" w:rsidR="005D52EF" w:rsidRDefault="000813C8">
            <w:pPr>
              <w:jc w:val="center"/>
            </w:pPr>
            <w:r>
              <w:t>8</w:t>
            </w:r>
            <w:r w:rsidR="006110E9">
              <w:t>º ANO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637D878E" w14:textId="1DFBA58A" w:rsidR="005D52EF" w:rsidRDefault="00EC44EF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5D52EF" w14:paraId="3F215F4A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0BAE773F" w14:textId="77777777" w:rsidR="005D52EF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5D52EF" w14:paraId="138CAC01" w14:textId="77777777">
        <w:trPr>
          <w:trHeight w:val="853"/>
        </w:trPr>
        <w:tc>
          <w:tcPr>
            <w:tcW w:w="11055" w:type="dxa"/>
            <w:gridSpan w:val="7"/>
          </w:tcPr>
          <w:p w14:paraId="7E516495" w14:textId="77777777" w:rsidR="005D52EF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5D52EF" w14:paraId="6370BD41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16AF7037" w14:textId="77777777" w:rsidR="005D52E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5D52EF" w14:paraId="1FCD282D" w14:textId="77777777">
        <w:trPr>
          <w:trHeight w:val="1548"/>
        </w:trPr>
        <w:tc>
          <w:tcPr>
            <w:tcW w:w="11055" w:type="dxa"/>
            <w:gridSpan w:val="7"/>
            <w:vAlign w:val="center"/>
          </w:tcPr>
          <w:p w14:paraId="77194731" w14:textId="2B3E6A01" w:rsidR="005D52EF" w:rsidRDefault="00EC44EF">
            <w:pPr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A escolha e aplicação de métodos de estudo adequados são fundamentais para o sucesso ao longo da vida acadêmica. Por esse motivo, dentro do Componente de Orientação de Estudos, ao explorar e experimentar diferentes técnicas, você poderá desenvolver autonomia, melhorar o desempenho e aprender a aprender de forma mais eficiente e prazerosa. Lembre-se que o método ideal é aquele que se adapta às suas necessidades e preferências, permitindo que você alcance seu pleno potencial</w:t>
            </w:r>
            <w:r>
              <w:rPr>
                <w:color w:val="000000"/>
              </w:rPr>
              <w:t>. Bons estudos!</w:t>
            </w:r>
          </w:p>
        </w:tc>
      </w:tr>
      <w:tr w:rsidR="005D52EF" w14:paraId="61DD55F9" w14:textId="77777777">
        <w:trPr>
          <w:trHeight w:val="220"/>
        </w:trPr>
        <w:tc>
          <w:tcPr>
            <w:tcW w:w="2970" w:type="dxa"/>
            <w:gridSpan w:val="2"/>
            <w:shd w:val="clear" w:color="auto" w:fill="94D8D0"/>
          </w:tcPr>
          <w:p w14:paraId="1C8B06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705" w:type="dxa"/>
            <w:gridSpan w:val="2"/>
            <w:shd w:val="clear" w:color="auto" w:fill="94D8D0"/>
          </w:tcPr>
          <w:p w14:paraId="1C76501E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380" w:type="dxa"/>
            <w:gridSpan w:val="3"/>
            <w:shd w:val="clear" w:color="auto" w:fill="94D8D0"/>
          </w:tcPr>
          <w:p w14:paraId="01EC509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5D52EF" w14:paraId="1D6AA38B" w14:textId="77777777">
        <w:trPr>
          <w:trHeight w:val="674"/>
        </w:trPr>
        <w:tc>
          <w:tcPr>
            <w:tcW w:w="705" w:type="dxa"/>
            <w:shd w:val="clear" w:color="auto" w:fill="FDD3DA"/>
            <w:vAlign w:val="center"/>
          </w:tcPr>
          <w:p w14:paraId="0338217B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692502" w14:textId="77777777" w:rsidR="005D52EF" w:rsidRDefault="00000000">
            <w:pPr>
              <w:jc w:val="center"/>
            </w:pPr>
            <w:r>
              <w:t>Avaliação Diagnóstica</w:t>
            </w:r>
          </w:p>
          <w:p w14:paraId="2BBD6F7C" w14:textId="77777777" w:rsidR="005D52EF" w:rsidRDefault="00000000">
            <w:pPr>
              <w:jc w:val="center"/>
            </w:pPr>
            <w:r>
              <w:t>Bimestral de Nivelamento</w:t>
            </w:r>
          </w:p>
        </w:tc>
      </w:tr>
      <w:tr w:rsidR="005D52EF" w14:paraId="61164F0C" w14:textId="77777777">
        <w:trPr>
          <w:trHeight w:val="1862"/>
        </w:trPr>
        <w:tc>
          <w:tcPr>
            <w:tcW w:w="705" w:type="dxa"/>
            <w:shd w:val="clear" w:color="auto" w:fill="FDD3DA"/>
            <w:vAlign w:val="center"/>
          </w:tcPr>
          <w:p w14:paraId="1F10C78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D962" w14:textId="1C1829BA" w:rsidR="005D52EF" w:rsidRDefault="000813C8">
            <w:r w:rsidRPr="000813C8">
              <w:t>Dominando as relações entre grandezas – parte 1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7AEB" w14:textId="0B865A2F" w:rsidR="005D52EF" w:rsidRDefault="000813C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rPr>
                <w:color w:val="000000"/>
              </w:rPr>
            </w:pPr>
            <w:r w:rsidRPr="000813C8">
              <w:rPr>
                <w:color w:val="000000"/>
              </w:rPr>
              <w:t>Aplicar técnicas de solução de problemas com grandezas, estruturando o raciocínio em passos.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3595" w14:textId="1A4B57F3" w:rsidR="005D52EF" w:rsidRDefault="000813C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rPr>
                <w:color w:val="000000"/>
              </w:rPr>
            </w:pPr>
            <w:r w:rsidRPr="000813C8">
              <w:rPr>
                <w:color w:val="000000"/>
              </w:rPr>
              <w:t>Resolução de problemas envolvendo grandezas proporcionais.</w:t>
            </w:r>
          </w:p>
        </w:tc>
      </w:tr>
      <w:tr w:rsidR="000813C8" w14:paraId="23037A75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2FE368DC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902C" w14:textId="199F7130" w:rsidR="000813C8" w:rsidRDefault="000813C8" w:rsidP="000813C8">
            <w:r w:rsidRPr="000813C8">
              <w:t>Dominando as relações entre grandezas – Parte 2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B010" w14:textId="5D56ACF2" w:rsidR="000813C8" w:rsidRDefault="000813C8" w:rsidP="000813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0813C8">
              <w:rPr>
                <w:color w:val="000000"/>
              </w:rPr>
              <w:t>Aplicar técnicas de solução de problemas com grandezas, estruturando o raciocínio em passos.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A44BF9" w14:textId="6135A2E5" w:rsidR="000813C8" w:rsidRDefault="000813C8" w:rsidP="000813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0813C8">
              <w:rPr>
                <w:color w:val="000000"/>
              </w:rPr>
              <w:t>Resolução de problemas envolvendo grandezas proporcionais.</w:t>
            </w:r>
          </w:p>
        </w:tc>
      </w:tr>
      <w:tr w:rsidR="000813C8" w14:paraId="69FA19F0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577D9CAA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0E83" w14:textId="77777777" w:rsidR="000813C8" w:rsidRDefault="000813C8" w:rsidP="000813C8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C696884" w14:textId="46BB1887" w:rsidR="000813C8" w:rsidRDefault="000813C8" w:rsidP="000813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5"/>
              <w:jc w:val="both"/>
              <w:rPr>
                <w:color w:val="000000"/>
              </w:rPr>
            </w:pPr>
            <w:r w:rsidRPr="000813C8">
              <w:rPr>
                <w:color w:val="000000"/>
              </w:rPr>
              <w:t>250 - Resolvem problema envolvendo o cálculo da distância a ser percorrida para contornar uma quadra de vôlei, dado suas medidas laterais.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B813E" w14:textId="25CEF493" w:rsidR="000813C8" w:rsidRDefault="000813C8" w:rsidP="000813C8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0813C8">
              <w:t>(EF07MA31) Estabelecer expressões de cálculo de área de triângulos e de quadriláteros.</w:t>
            </w:r>
          </w:p>
        </w:tc>
      </w:tr>
      <w:tr w:rsidR="000813C8" w14:paraId="66AC14C8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3AC1F41D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S5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D3E7" w14:textId="77777777" w:rsidR="000813C8" w:rsidRDefault="000813C8" w:rsidP="000813C8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CD416D0" w14:textId="700AF531" w:rsidR="000813C8" w:rsidRDefault="000813C8" w:rsidP="000813C8">
            <w:pPr>
              <w:numPr>
                <w:ilvl w:val="0"/>
                <w:numId w:val="10"/>
              </w:numPr>
              <w:spacing w:after="160" w:line="259" w:lineRule="auto"/>
              <w:ind w:left="566"/>
              <w:jc w:val="both"/>
            </w:pPr>
            <w:r w:rsidRPr="000813C8">
              <w:t>275 -  Resolvem problema envolvendo conceito de área de figuras conhecidas.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17DB" w14:textId="6F554A44" w:rsidR="000813C8" w:rsidRDefault="000813C8" w:rsidP="000813C8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0813C8">
              <w:t>(EF07MA31) Estabelecer expressões de cálculo de área de triângulos e de quadriláteros.</w:t>
            </w:r>
          </w:p>
        </w:tc>
      </w:tr>
      <w:tr w:rsidR="000813C8" w14:paraId="39A0413C" w14:textId="77777777">
        <w:trPr>
          <w:trHeight w:val="1270"/>
        </w:trPr>
        <w:tc>
          <w:tcPr>
            <w:tcW w:w="705" w:type="dxa"/>
            <w:shd w:val="clear" w:color="auto" w:fill="FDD3DA"/>
            <w:vAlign w:val="center"/>
          </w:tcPr>
          <w:p w14:paraId="72A62FE5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4BF7" w14:textId="77777777" w:rsidR="000813C8" w:rsidRDefault="000813C8" w:rsidP="000813C8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3D73299" w14:textId="162CB96E" w:rsidR="000813C8" w:rsidRDefault="000813C8" w:rsidP="000813C8">
            <w:pPr>
              <w:numPr>
                <w:ilvl w:val="0"/>
                <w:numId w:val="10"/>
              </w:numPr>
              <w:spacing w:after="160" w:line="259" w:lineRule="auto"/>
              <w:ind w:left="425" w:hanging="283"/>
              <w:jc w:val="both"/>
            </w:pPr>
            <w:r w:rsidRPr="000813C8">
              <w:t>275 - Calculam o resultado de 3 elevado ao quadrado.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CF8C4" w14:textId="68CACCD0" w:rsidR="000813C8" w:rsidRDefault="000813C8" w:rsidP="000813C8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0813C8">
              <w:t>(EF08MA02) Resolver e elaborar problemas usando a relação entre potenciação e radiciação, para representar uma raiz como potência de expoente fracionário.</w:t>
            </w:r>
          </w:p>
        </w:tc>
      </w:tr>
      <w:tr w:rsidR="000813C8" w14:paraId="267BEAEE" w14:textId="77777777">
        <w:trPr>
          <w:trHeight w:val="1965"/>
        </w:trPr>
        <w:tc>
          <w:tcPr>
            <w:tcW w:w="705" w:type="dxa"/>
            <w:shd w:val="clear" w:color="auto" w:fill="FDD3DA"/>
            <w:vAlign w:val="center"/>
          </w:tcPr>
          <w:p w14:paraId="53F35FF4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S7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0695" w14:textId="77777777" w:rsidR="000813C8" w:rsidRDefault="000813C8" w:rsidP="000813C8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CA4E08" w14:textId="4BBDBBB1" w:rsidR="000813C8" w:rsidRDefault="000813C8" w:rsidP="000813C8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0813C8">
              <w:t>300 - Calculam o resultado de uma potenciação, sendo base e expoente números naturais menores do que 5, tendo o produto entre base e expoente como distrator.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062D1" w14:textId="3F108AA7" w:rsidR="000813C8" w:rsidRDefault="000813C8" w:rsidP="000813C8">
            <w:pPr>
              <w:numPr>
                <w:ilvl w:val="0"/>
                <w:numId w:val="1"/>
              </w:numPr>
              <w:ind w:right="147"/>
              <w:jc w:val="both"/>
            </w:pPr>
            <w:r w:rsidRPr="000813C8">
              <w:t>(EF08MA02) Resolver e elaborar problemas usando a relação entre potenciação e radiciação, para representar uma raiz como potência de expoente fracionário.</w:t>
            </w:r>
          </w:p>
        </w:tc>
      </w:tr>
      <w:tr w:rsidR="000813C8" w14:paraId="46D0E6D0" w14:textId="77777777">
        <w:trPr>
          <w:trHeight w:val="2010"/>
        </w:trPr>
        <w:tc>
          <w:tcPr>
            <w:tcW w:w="705" w:type="dxa"/>
            <w:shd w:val="clear" w:color="auto" w:fill="FDD3DA"/>
            <w:vAlign w:val="center"/>
          </w:tcPr>
          <w:p w14:paraId="7AF081BA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DB188" w14:textId="77777777" w:rsidR="000813C8" w:rsidRDefault="000813C8" w:rsidP="000813C8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D809D13" w14:textId="21F48D78" w:rsidR="000813C8" w:rsidRDefault="000813C8" w:rsidP="000813C8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0813C8">
              <w:t>300 - Calculam o resultado de uma potenciação, sendo base e expoente números naturais menores do que 5, tendo o produto entre base e expoente como distrator.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6C6AF" w14:textId="24FFDE5B" w:rsidR="000813C8" w:rsidRDefault="000813C8" w:rsidP="000813C8">
            <w:pPr>
              <w:numPr>
                <w:ilvl w:val="0"/>
                <w:numId w:val="7"/>
              </w:numPr>
              <w:ind w:right="147"/>
              <w:jc w:val="both"/>
            </w:pPr>
            <w:r w:rsidRPr="000813C8">
              <w:t>(EF08MA02) Resolver e elaborar problemas usando a relação entre potenciação e radiciação, para representar uma raiz como potência de expoente fracionário.</w:t>
            </w:r>
          </w:p>
        </w:tc>
      </w:tr>
      <w:tr w:rsidR="000813C8" w14:paraId="10E7DAB1" w14:textId="77777777">
        <w:trPr>
          <w:trHeight w:val="220"/>
        </w:trPr>
        <w:tc>
          <w:tcPr>
            <w:tcW w:w="6675" w:type="dxa"/>
            <w:gridSpan w:val="4"/>
            <w:shd w:val="clear" w:color="auto" w:fill="94D8D0"/>
          </w:tcPr>
          <w:p w14:paraId="57339F17" w14:textId="77777777" w:rsidR="000813C8" w:rsidRDefault="000813C8" w:rsidP="000813C8">
            <w:pPr>
              <w:rPr>
                <w:b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</w:tcBorders>
            <w:shd w:val="clear" w:color="auto" w:fill="94D8D0"/>
          </w:tcPr>
          <w:p w14:paraId="726B13EA" w14:textId="77777777" w:rsidR="000813C8" w:rsidRDefault="000813C8" w:rsidP="000813C8">
            <w:pPr>
              <w:rPr>
                <w:b/>
              </w:rPr>
            </w:pPr>
          </w:p>
        </w:tc>
      </w:tr>
      <w:tr w:rsidR="000813C8" w14:paraId="51A63E4D" w14:textId="77777777">
        <w:trPr>
          <w:trHeight w:val="1692"/>
        </w:trPr>
        <w:tc>
          <w:tcPr>
            <w:tcW w:w="6675" w:type="dxa"/>
            <w:gridSpan w:val="4"/>
          </w:tcPr>
          <w:p w14:paraId="29BD7452" w14:textId="77777777" w:rsidR="000813C8" w:rsidRDefault="000813C8" w:rsidP="000813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64243438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5BF43EA7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4414859A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6256453A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22AAAB92" w14:textId="77777777" w:rsidR="000813C8" w:rsidRDefault="000813C8" w:rsidP="000813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Enturmação;</w:t>
            </w:r>
          </w:p>
          <w:p w14:paraId="0884D04A" w14:textId="77777777" w:rsidR="000813C8" w:rsidRDefault="000813C8" w:rsidP="000813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6A376EF6" w14:textId="77777777" w:rsidR="000813C8" w:rsidRDefault="000813C8" w:rsidP="000813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Lemov: </w:t>
            </w:r>
          </w:p>
          <w:p w14:paraId="6BA8C987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45482B0A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CA80728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Um passo de cada vez;</w:t>
            </w:r>
          </w:p>
          <w:p w14:paraId="55277248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80B98" w14:textId="77777777" w:rsidR="000813C8" w:rsidRDefault="000813C8" w:rsidP="000813C8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7DC1C572" w14:textId="77777777" w:rsidR="000813C8" w:rsidRDefault="000813C8" w:rsidP="00081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4380" w:type="dxa"/>
            <w:gridSpan w:val="3"/>
          </w:tcPr>
          <w:p w14:paraId="0DC09097" w14:textId="77777777" w:rsidR="000813C8" w:rsidRDefault="000813C8" w:rsidP="000813C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2F77B32B" w14:textId="77777777" w:rsidR="000813C8" w:rsidRDefault="000813C8" w:rsidP="000813C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E2148F2" w14:textId="77777777" w:rsidR="000813C8" w:rsidRDefault="000813C8" w:rsidP="000813C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DF83AF6" w14:textId="77777777" w:rsidR="000813C8" w:rsidRDefault="000813C8" w:rsidP="000813C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6FAE169" w14:textId="77777777" w:rsidR="000813C8" w:rsidRDefault="000813C8" w:rsidP="00081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0813C8" w14:paraId="2EC996E9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1B102E9" w14:textId="77777777" w:rsidR="000813C8" w:rsidRDefault="000813C8" w:rsidP="000813C8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0813C8" w14:paraId="53EB28AB" w14:textId="77777777">
        <w:trPr>
          <w:trHeight w:val="1292"/>
        </w:trPr>
        <w:tc>
          <w:tcPr>
            <w:tcW w:w="11055" w:type="dxa"/>
            <w:gridSpan w:val="7"/>
            <w:vAlign w:val="center"/>
          </w:tcPr>
          <w:p w14:paraId="06AF42A3" w14:textId="77777777" w:rsidR="000813C8" w:rsidRDefault="000813C8" w:rsidP="000813C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0C9C2077" w14:textId="0634CDA1" w:rsidR="000813C8" w:rsidRDefault="000813C8" w:rsidP="000813C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Plataforma </w:t>
            </w:r>
            <w:r w:rsidR="00673B29">
              <w:rPr>
                <w:color w:val="000000"/>
              </w:rPr>
              <w:t>Matific</w:t>
            </w:r>
            <w:r>
              <w:rPr>
                <w:color w:val="000000"/>
              </w:rPr>
              <w:t xml:space="preserve"> (2,5 pontos);</w:t>
            </w:r>
          </w:p>
          <w:p w14:paraId="5C962003" w14:textId="77777777" w:rsidR="000813C8" w:rsidRDefault="000813C8" w:rsidP="000813C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0657086E" w14:textId="77777777" w:rsidR="000813C8" w:rsidRDefault="000813C8" w:rsidP="000813C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0813C8" w14:paraId="098AC6AB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F84179C" w14:textId="77777777" w:rsidR="000813C8" w:rsidRDefault="000813C8" w:rsidP="000813C8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0813C8" w14:paraId="672ADD46" w14:textId="77777777">
        <w:trPr>
          <w:trHeight w:val="220"/>
        </w:trPr>
        <w:tc>
          <w:tcPr>
            <w:tcW w:w="11055" w:type="dxa"/>
            <w:gridSpan w:val="7"/>
          </w:tcPr>
          <w:p w14:paraId="2BF43F80" w14:textId="77777777" w:rsidR="000813C8" w:rsidRDefault="000813C8" w:rsidP="000813C8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434DFE0" w14:textId="77777777" w:rsidR="000813C8" w:rsidRDefault="000813C8" w:rsidP="000813C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65F445E9" w14:textId="46ACCAD7" w:rsidR="000813C8" w:rsidRPr="008B4797" w:rsidRDefault="000813C8" w:rsidP="000813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 xml:space="preserve">SÃO PAULO (Estado). Secretaria da Educação. Currículo Paulista: etapa Ensino Médio, 2020. Disponível em: </w:t>
            </w:r>
            <w:hyperlink r:id="rId12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https://efape.educacao.sp.gov.br/curriculopaulista/wpcontent/uploads/2023/02/CURR%C3%8DCULO-PAULISTA-etapa-EnsinoM%C3%A9dio_ISBN.pdf</w:t>
              </w:r>
            </w:hyperlink>
            <w:r>
              <w:t>. Acesso em: 29 abr. 2025</w:t>
            </w:r>
          </w:p>
        </w:tc>
      </w:tr>
    </w:tbl>
    <w:p w14:paraId="7277BA44" w14:textId="77777777" w:rsidR="005D52EF" w:rsidRDefault="005D52EF">
      <w:pPr>
        <w:spacing w:after="0"/>
        <w:rPr>
          <w:b/>
          <w:sz w:val="28"/>
          <w:szCs w:val="28"/>
        </w:rPr>
      </w:pPr>
    </w:p>
    <w:sectPr w:rsidR="005D52EF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24284" w14:textId="77777777" w:rsidR="007C62A3" w:rsidRDefault="007C62A3">
      <w:pPr>
        <w:spacing w:after="0" w:line="240" w:lineRule="auto"/>
      </w:pPr>
      <w:r>
        <w:separator/>
      </w:r>
    </w:p>
  </w:endnote>
  <w:endnote w:type="continuationSeparator" w:id="0">
    <w:p w14:paraId="1D99CAAB" w14:textId="77777777" w:rsidR="007C62A3" w:rsidRDefault="007C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5AFBA" w14:textId="77777777" w:rsidR="007C62A3" w:rsidRDefault="007C62A3">
      <w:pPr>
        <w:spacing w:after="0" w:line="240" w:lineRule="auto"/>
      </w:pPr>
      <w:r>
        <w:separator/>
      </w:r>
    </w:p>
  </w:footnote>
  <w:footnote w:type="continuationSeparator" w:id="0">
    <w:p w14:paraId="31BBEAA6" w14:textId="77777777" w:rsidR="007C62A3" w:rsidRDefault="007C6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A3FE" w14:textId="77777777" w:rsidR="005D52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694297" wp14:editId="162C70BA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661910" cy="637655"/>
              <wp:effectExtent l="0" t="0" r="0" b="0"/>
              <wp:wrapNone/>
              <wp:docPr id="1604936347" name="Retângulo 16049363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F91A8E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694297" id="Retângulo 1604936347" o:spid="_x0000_s1027" style="position:absolute;margin-left:-36pt;margin-top:-6pt;width:603.3pt;height:5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HDvlPXgAAAA&#10;CwEAAA8AAAAAAAAAAAAAAAAAKAQAAGRycy9kb3ducmV2LnhtbFBLBQYAAAAABAAEAPMAAAA1BQAA&#10;AAA=&#10;" fillcolor="#009f99" stroked="f">
              <v:textbox inset="2.53958mm,2.53958mm,2.53958mm,2.53958mm">
                <w:txbxContent>
                  <w:p w14:paraId="7FF91A8E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ED4931" wp14:editId="471DAA6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526848" cy="728230"/>
              <wp:effectExtent l="0" t="0" r="0" b="0"/>
              <wp:wrapNone/>
              <wp:docPr id="1604936350" name="Fluxograma: Dados 1604936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0CDF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D4931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350" o:spid="_x0000_s1028" type="#_x0000_t111" style="position:absolute;margin-left:-88pt;margin-top:-35pt;width:277.7pt;height:57.3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wIuj/4AAAAAsBAAAPAAAAAAAAAAAAAAAAAEEEAABkcnMvZG93bnJl&#10;di54bWxQSwUGAAAAAAQABADzAAAATgUAAAAA&#10;" fillcolor="#94d8d0" stroked="f">
              <v:textbox inset="2.53958mm,2.53958mm,2.53958mm,2.53958mm">
                <w:txbxContent>
                  <w:p w14:paraId="570CDF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81FF854" wp14:editId="5D869B76">
              <wp:simplePos x="0" y="0"/>
              <wp:positionH relativeFrom="column">
                <wp:posOffset>1765300</wp:posOffset>
              </wp:positionH>
              <wp:positionV relativeFrom="paragraph">
                <wp:posOffset>-431799</wp:posOffset>
              </wp:positionV>
              <wp:extent cx="728230" cy="458066"/>
              <wp:effectExtent l="0" t="0" r="0" b="0"/>
              <wp:wrapNone/>
              <wp:docPr id="1604936349" name="Triângulo isósceles 16049363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5084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FF8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349" o:spid="_x0000_s1029" type="#_x0000_t5" style="position:absolute;margin-left:139pt;margin-top:-34pt;width:57.35pt;height:3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" adj="13088" fillcolor="black [3200]" stroked="f">
              <v:textbox inset="2.53958mm,2.53958mm,2.53958mm,2.53958mm">
                <w:txbxContent>
                  <w:p w14:paraId="605084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06DBC1" wp14:editId="72294570">
          <wp:simplePos x="0" y="0"/>
          <wp:positionH relativeFrom="column">
            <wp:posOffset>5742305</wp:posOffset>
          </wp:positionH>
          <wp:positionV relativeFrom="paragraph">
            <wp:posOffset>-428668</wp:posOffset>
          </wp:positionV>
          <wp:extent cx="942109" cy="561109"/>
          <wp:effectExtent l="0" t="0" r="0" b="0"/>
          <wp:wrapNone/>
          <wp:docPr id="16049363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14"/>
    <w:multiLevelType w:val="multilevel"/>
    <w:tmpl w:val="FD3A4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B61A0B"/>
    <w:multiLevelType w:val="multilevel"/>
    <w:tmpl w:val="B46AE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95DC0"/>
    <w:multiLevelType w:val="multilevel"/>
    <w:tmpl w:val="A4724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AF3FDA"/>
    <w:multiLevelType w:val="multilevel"/>
    <w:tmpl w:val="A886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FF7860"/>
    <w:multiLevelType w:val="multilevel"/>
    <w:tmpl w:val="B3CAE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AB00D5"/>
    <w:multiLevelType w:val="multilevel"/>
    <w:tmpl w:val="1BB2C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A54A92"/>
    <w:multiLevelType w:val="multilevel"/>
    <w:tmpl w:val="EB942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184DAC"/>
    <w:multiLevelType w:val="multilevel"/>
    <w:tmpl w:val="0F8A6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EB7578"/>
    <w:multiLevelType w:val="multilevel"/>
    <w:tmpl w:val="9E7A3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B75760"/>
    <w:multiLevelType w:val="multilevel"/>
    <w:tmpl w:val="80025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9786616">
    <w:abstractNumId w:val="5"/>
  </w:num>
  <w:num w:numId="2" w16cid:durableId="596058669">
    <w:abstractNumId w:val="1"/>
  </w:num>
  <w:num w:numId="3" w16cid:durableId="1057431248">
    <w:abstractNumId w:val="3"/>
  </w:num>
  <w:num w:numId="4" w16cid:durableId="1685084720">
    <w:abstractNumId w:val="2"/>
  </w:num>
  <w:num w:numId="5" w16cid:durableId="1863395537">
    <w:abstractNumId w:val="7"/>
  </w:num>
  <w:num w:numId="6" w16cid:durableId="1818692174">
    <w:abstractNumId w:val="9"/>
  </w:num>
  <w:num w:numId="7" w16cid:durableId="919221504">
    <w:abstractNumId w:val="4"/>
  </w:num>
  <w:num w:numId="8" w16cid:durableId="949631508">
    <w:abstractNumId w:val="8"/>
  </w:num>
  <w:num w:numId="9" w16cid:durableId="670719398">
    <w:abstractNumId w:val="0"/>
  </w:num>
  <w:num w:numId="10" w16cid:durableId="746729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EF"/>
    <w:rsid w:val="000813C8"/>
    <w:rsid w:val="0027688D"/>
    <w:rsid w:val="005D52EF"/>
    <w:rsid w:val="006110E9"/>
    <w:rsid w:val="00673B29"/>
    <w:rsid w:val="006F6546"/>
    <w:rsid w:val="007C62A3"/>
    <w:rsid w:val="008B4797"/>
    <w:rsid w:val="00DF6AA4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20AD"/>
  <w15:docId w15:val="{461CA13D-2400-462E-8E07-625C5973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content/uploads/2023/02/CURR%C3%8DCULO-PAULISTA-etapa-EnsinoM%C3%A9dio_ISB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0zV9Iy/vn+MopkiN1zls4HchSQ==">CgMxLjA4AHIhMUZNQUNTWE1SZ0k5dkFHeXVNMzgxSGl2LVhmcU8wYVFV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616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6</cp:revision>
  <dcterms:created xsi:type="dcterms:W3CDTF">2025-01-31T00:17:00Z</dcterms:created>
  <dcterms:modified xsi:type="dcterms:W3CDTF">2025-10-01T00:22:00Z</dcterms:modified>
</cp:coreProperties>
</file>