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D660A" w14:textId="77777777" w:rsidR="004C4E4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D54C902" wp14:editId="18B03396">
            <wp:simplePos x="0" y="0"/>
            <wp:positionH relativeFrom="column">
              <wp:posOffset>-160018</wp:posOffset>
            </wp:positionH>
            <wp:positionV relativeFrom="paragraph">
              <wp:posOffset>-982</wp:posOffset>
            </wp:positionV>
            <wp:extent cx="1221616" cy="681355"/>
            <wp:effectExtent l="0" t="0" r="0" b="0"/>
            <wp:wrapNone/>
            <wp:docPr id="1604936295" name="image2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616" cy="681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AB7BD83" wp14:editId="35EE1106">
                <wp:simplePos x="0" y="0"/>
                <wp:positionH relativeFrom="column">
                  <wp:posOffset>5816600</wp:posOffset>
                </wp:positionH>
                <wp:positionV relativeFrom="paragraph">
                  <wp:posOffset>0</wp:posOffset>
                </wp:positionV>
                <wp:extent cx="998855" cy="645160"/>
                <wp:effectExtent l="0" t="0" r="0" b="0"/>
                <wp:wrapNone/>
                <wp:docPr id="1604936292" name="Retângulo 1604936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52923" y="3463770"/>
                          <a:ext cx="986155" cy="6324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29246ED" w14:textId="77777777" w:rsidR="004C4E4E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B7BD83" id="Retângulo 1604936292" o:spid="_x0000_s1026" style="position:absolute;left:0;text-align:left;margin-left:458pt;margin-top:0;width:78.65pt;height:5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429246ED" w14:textId="77777777" w:rsidR="004C4E4E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90FE322" wp14:editId="41893B8F">
            <wp:simplePos x="0" y="0"/>
            <wp:positionH relativeFrom="column">
              <wp:posOffset>-766813</wp:posOffset>
            </wp:positionH>
            <wp:positionV relativeFrom="paragraph">
              <wp:posOffset>-984246</wp:posOffset>
            </wp:positionV>
            <wp:extent cx="2216989" cy="894877"/>
            <wp:effectExtent l="0" t="0" r="0" b="0"/>
            <wp:wrapNone/>
            <wp:docPr id="1604936297" name="image1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CC04DB3" w14:textId="77777777" w:rsidR="004C4E4E" w:rsidRDefault="0000000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Fundamental Anos Finais</w:t>
      </w:r>
    </w:p>
    <w:p w14:paraId="18718B1F" w14:textId="77777777" w:rsidR="004C4E4E" w:rsidRDefault="00000000">
      <w:pPr>
        <w:spacing w:after="0" w:line="240" w:lineRule="auto"/>
        <w:jc w:val="center"/>
        <w:rPr>
          <w:sz w:val="28"/>
          <w:szCs w:val="28"/>
        </w:rPr>
      </w:pPr>
      <w:hyperlink r:id="rId10">
        <w:r>
          <w:rPr>
            <w:color w:val="0563C1"/>
            <w:sz w:val="28"/>
            <w:szCs w:val="28"/>
            <w:u w:val="single"/>
          </w:rPr>
          <w:t>www.professorjonathan.com</w:t>
        </w:r>
      </w:hyperlink>
      <w:r>
        <w:rPr>
          <w:sz w:val="28"/>
          <w:szCs w:val="28"/>
        </w:rPr>
        <w:t xml:space="preserve"> </w:t>
      </w:r>
    </w:p>
    <w:tbl>
      <w:tblPr>
        <w:tblStyle w:val="a1"/>
        <w:tblpPr w:leftFromText="141" w:rightFromText="141" w:vertAnchor="page" w:horzAnchor="margin" w:tblpX="-289" w:tblpY="2692"/>
        <w:tblW w:w="112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2550"/>
        <w:gridCol w:w="105"/>
        <w:gridCol w:w="4095"/>
        <w:gridCol w:w="105"/>
        <w:gridCol w:w="135"/>
        <w:gridCol w:w="1695"/>
        <w:gridCol w:w="1560"/>
      </w:tblGrid>
      <w:tr w:rsidR="004C4E4E" w14:paraId="18AA3DEE" w14:textId="77777777">
        <w:trPr>
          <w:trHeight w:val="269"/>
        </w:trPr>
        <w:tc>
          <w:tcPr>
            <w:tcW w:w="3540" w:type="dxa"/>
            <w:gridSpan w:val="2"/>
            <w:shd w:val="clear" w:color="auto" w:fill="94D8D0"/>
          </w:tcPr>
          <w:p w14:paraId="56F2D57D" w14:textId="77777777" w:rsidR="004C4E4E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4440" w:type="dxa"/>
            <w:gridSpan w:val="4"/>
            <w:shd w:val="clear" w:color="auto" w:fill="94D8D0"/>
          </w:tcPr>
          <w:p w14:paraId="3CF50336" w14:textId="77777777" w:rsidR="004C4E4E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695" w:type="dxa"/>
            <w:shd w:val="clear" w:color="auto" w:fill="94D8D0"/>
          </w:tcPr>
          <w:p w14:paraId="1E89108D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60" w:type="dxa"/>
            <w:shd w:val="clear" w:color="auto" w:fill="94D8D0"/>
          </w:tcPr>
          <w:p w14:paraId="0B4CB436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4C4E4E" w14:paraId="46E6EDB3" w14:textId="77777777">
        <w:trPr>
          <w:trHeight w:val="414"/>
        </w:trPr>
        <w:tc>
          <w:tcPr>
            <w:tcW w:w="3540" w:type="dxa"/>
            <w:gridSpan w:val="2"/>
            <w:shd w:val="clear" w:color="auto" w:fill="FFFFFF"/>
            <w:vAlign w:val="center"/>
          </w:tcPr>
          <w:p w14:paraId="5616A3C8" w14:textId="77777777" w:rsidR="004C4E4E" w:rsidRDefault="00000000">
            <w:r>
              <w:t>Prof. Jonathan Pessoa</w:t>
            </w:r>
          </w:p>
        </w:tc>
        <w:tc>
          <w:tcPr>
            <w:tcW w:w="4440" w:type="dxa"/>
            <w:gridSpan w:val="4"/>
            <w:shd w:val="clear" w:color="auto" w:fill="FFFFFF"/>
            <w:vAlign w:val="center"/>
          </w:tcPr>
          <w:p w14:paraId="3D962512" w14:textId="77777777" w:rsidR="004C4E4E" w:rsidRDefault="00000000">
            <w:r>
              <w:t>Orientação de Estudos (Língua Portuguesa)</w:t>
            </w:r>
          </w:p>
        </w:tc>
        <w:tc>
          <w:tcPr>
            <w:tcW w:w="1695" w:type="dxa"/>
            <w:shd w:val="clear" w:color="auto" w:fill="FFFFFF"/>
            <w:vAlign w:val="center"/>
          </w:tcPr>
          <w:p w14:paraId="4418EF37" w14:textId="77777777" w:rsidR="004C4E4E" w:rsidRDefault="00000000">
            <w:pPr>
              <w:jc w:val="center"/>
            </w:pPr>
            <w:r>
              <w:t>9º Ano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B9DFC5B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3º Bimestre</w:t>
            </w:r>
          </w:p>
        </w:tc>
      </w:tr>
      <w:tr w:rsidR="004C4E4E" w14:paraId="568E3126" w14:textId="77777777">
        <w:tc>
          <w:tcPr>
            <w:tcW w:w="11235" w:type="dxa"/>
            <w:gridSpan w:val="8"/>
            <w:shd w:val="clear" w:color="auto" w:fill="94D8D0"/>
          </w:tcPr>
          <w:p w14:paraId="2439C02D" w14:textId="77777777" w:rsidR="004C4E4E" w:rsidRDefault="00000000">
            <w:pPr>
              <w:tabs>
                <w:tab w:val="left" w:pos="6023"/>
              </w:tabs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  <w:r>
              <w:rPr>
                <w:b/>
                <w:color w:val="231F20"/>
              </w:rPr>
              <w:tab/>
            </w:r>
          </w:p>
        </w:tc>
      </w:tr>
      <w:tr w:rsidR="004C4E4E" w14:paraId="3135B987" w14:textId="77777777">
        <w:trPr>
          <w:trHeight w:val="853"/>
        </w:trPr>
        <w:tc>
          <w:tcPr>
            <w:tcW w:w="11235" w:type="dxa"/>
            <w:gridSpan w:val="8"/>
          </w:tcPr>
          <w:p w14:paraId="28005E7D" w14:textId="77777777" w:rsidR="004C4E4E" w:rsidRDefault="00000000">
            <w:pPr>
              <w:jc w:val="both"/>
              <w:rPr>
                <w:color w:val="000000"/>
              </w:rPr>
            </w:pPr>
            <w:r>
              <w:rPr>
                <w:color w:val="231F20"/>
              </w:rPr>
              <w:t>Com base no Currículo Paulista, este Guia de Aprendizagem</w:t>
            </w:r>
            <w:r>
              <w:rPr>
                <w:b/>
                <w:color w:val="231F20"/>
              </w:rPr>
              <w:t xml:space="preserve"> </w:t>
            </w:r>
            <w:r>
              <w:rPr>
                <w:color w:val="000000"/>
              </w:rPr>
              <w:t xml:space="preserve">visa desenvolver as competências e habilidades estruturantes do Componente de Orientação de Estudos de Língua Portuguesa e os princípios do Programa Ensino Integral, tais como: a Pedagogia da Presença, o Protagonismo, os Quatro Pilares da Educação e a Educação Interdimensional. </w:t>
            </w:r>
          </w:p>
        </w:tc>
      </w:tr>
      <w:tr w:rsidR="004C4E4E" w14:paraId="30AF4EA4" w14:textId="77777777">
        <w:tc>
          <w:tcPr>
            <w:tcW w:w="11235" w:type="dxa"/>
            <w:gridSpan w:val="8"/>
            <w:shd w:val="clear" w:color="auto" w:fill="94D8D0"/>
          </w:tcPr>
          <w:p w14:paraId="751B3AE5" w14:textId="77777777" w:rsidR="004C4E4E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4C4E4E" w14:paraId="5B1B5433" w14:textId="77777777">
        <w:trPr>
          <w:trHeight w:val="1406"/>
        </w:trPr>
        <w:tc>
          <w:tcPr>
            <w:tcW w:w="11235" w:type="dxa"/>
            <w:gridSpan w:val="8"/>
            <w:vAlign w:val="center"/>
          </w:tcPr>
          <w:p w14:paraId="5068AF56" w14:textId="487754D3" w:rsidR="004C4E4E" w:rsidRDefault="002546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As</w:t>
            </w:r>
            <w:r w:rsidR="00000000">
              <w:rPr>
                <w:color w:val="000000"/>
              </w:rPr>
              <w:t xml:space="preserve"> avaliações do SARESP e SAEB</w:t>
            </w:r>
            <w:r>
              <w:rPr>
                <w:color w:val="000000"/>
              </w:rPr>
              <w:t xml:space="preserve"> estão chegando! Você está preparado?! </w:t>
            </w:r>
            <w:r w:rsidR="00006D12">
              <w:t xml:space="preserve"> </w:t>
            </w:r>
            <w:r w:rsidR="00006D12" w:rsidRPr="00006D12">
              <w:rPr>
                <w:color w:val="000000"/>
              </w:rPr>
              <w:t xml:space="preserve">Participar do </w:t>
            </w:r>
            <w:r w:rsidR="00006D12">
              <w:rPr>
                <w:color w:val="000000"/>
              </w:rPr>
              <w:t xml:space="preserve">Saresp ou do Saresp </w:t>
            </w:r>
            <w:r w:rsidR="00006D12" w:rsidRPr="00006D12">
              <w:rPr>
                <w:color w:val="000000"/>
              </w:rPr>
              <w:t>é um ato de responsabilidade e um compromisso com a educação brasileira. Ao fazer a prova, você contribui para a construção de um futuro melhor para você, para sua escola e para o</w:t>
            </w:r>
            <w:r w:rsidR="00006D12">
              <w:rPr>
                <w:color w:val="000000"/>
              </w:rPr>
              <w:t xml:space="preserve"> seu</w:t>
            </w:r>
            <w:r w:rsidR="00006D12" w:rsidRPr="00006D12">
              <w:rPr>
                <w:color w:val="000000"/>
              </w:rPr>
              <w:t xml:space="preserve"> país. Lembre-se que</w:t>
            </w:r>
            <w:r w:rsidR="00006D12">
              <w:rPr>
                <w:color w:val="000000"/>
              </w:rPr>
              <w:t>, antes da prova, algumas missões ainda precisam ser concluídas. Estude com atenção e teste os seus conhecimentos.</w:t>
            </w:r>
            <w:r w:rsidR="00000000">
              <w:rPr>
                <w:color w:val="000000"/>
              </w:rPr>
              <w:t xml:space="preserve"> </w:t>
            </w:r>
            <w:r w:rsidR="00006D12">
              <w:rPr>
                <w:color w:val="000000"/>
              </w:rPr>
              <w:t>Boa prova</w:t>
            </w:r>
            <w:r w:rsidR="00000000">
              <w:rPr>
                <w:color w:val="000000"/>
              </w:rPr>
              <w:t>!</w:t>
            </w:r>
          </w:p>
        </w:tc>
      </w:tr>
      <w:tr w:rsidR="004C4E4E" w14:paraId="70876822" w14:textId="77777777">
        <w:tc>
          <w:tcPr>
            <w:tcW w:w="3645" w:type="dxa"/>
            <w:gridSpan w:val="3"/>
            <w:shd w:val="clear" w:color="auto" w:fill="94D8D0"/>
          </w:tcPr>
          <w:p w14:paraId="427A2030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4200" w:type="dxa"/>
            <w:gridSpan w:val="2"/>
            <w:shd w:val="clear" w:color="auto" w:fill="94D8D0"/>
          </w:tcPr>
          <w:p w14:paraId="6231AE59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  <w:tc>
          <w:tcPr>
            <w:tcW w:w="3390" w:type="dxa"/>
            <w:gridSpan w:val="3"/>
            <w:shd w:val="clear" w:color="auto" w:fill="94D8D0"/>
          </w:tcPr>
          <w:p w14:paraId="26FA6F2A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Conteúdo </w:t>
            </w:r>
          </w:p>
        </w:tc>
      </w:tr>
      <w:tr w:rsidR="004C4E4E" w14:paraId="7E0CF15C" w14:textId="77777777">
        <w:trPr>
          <w:trHeight w:val="674"/>
        </w:trPr>
        <w:tc>
          <w:tcPr>
            <w:tcW w:w="990" w:type="dxa"/>
            <w:shd w:val="clear" w:color="auto" w:fill="FDD3DA"/>
            <w:vAlign w:val="center"/>
          </w:tcPr>
          <w:p w14:paraId="15B2E44E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S1 e S2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D32DF" w14:textId="04A9DE8B" w:rsidR="004C4E4E" w:rsidRDefault="00000000">
            <w:pPr>
              <w:jc w:val="center"/>
            </w:pPr>
            <w:r>
              <w:rPr>
                <w:b/>
              </w:rPr>
              <w:t xml:space="preserve">Missão </w:t>
            </w:r>
            <w:r w:rsidR="00C31D0C">
              <w:rPr>
                <w:b/>
              </w:rPr>
              <w:t>13</w:t>
            </w:r>
            <w:r>
              <w:rPr>
                <w:b/>
              </w:rPr>
              <w:t>:</w:t>
            </w:r>
          </w:p>
          <w:p w14:paraId="48C540C5" w14:textId="28426B5A" w:rsidR="004C4E4E" w:rsidRDefault="00C31D0C">
            <w:pPr>
              <w:jc w:val="center"/>
            </w:pPr>
            <w:r>
              <w:t>Romances e conectivos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AE3EE" w14:textId="0E5A57C1" w:rsidR="00C31D0C" w:rsidRDefault="00C31D0C" w:rsidP="00C31D0C">
            <w:pPr>
              <w:numPr>
                <w:ilvl w:val="0"/>
                <w:numId w:val="2"/>
              </w:numPr>
              <w:spacing w:after="0"/>
              <w:ind w:right="171"/>
              <w:jc w:val="both"/>
            </w:pPr>
            <w:r>
              <w:t>Identificar o conflito gerador de uma narrativa.</w:t>
            </w:r>
          </w:p>
          <w:p w14:paraId="5FA70F01" w14:textId="07759F7D" w:rsidR="00C31D0C" w:rsidRDefault="00C31D0C" w:rsidP="00C31D0C">
            <w:pPr>
              <w:numPr>
                <w:ilvl w:val="0"/>
                <w:numId w:val="2"/>
              </w:numPr>
              <w:spacing w:after="0"/>
              <w:ind w:right="171"/>
              <w:jc w:val="both"/>
            </w:pPr>
            <w:r>
              <w:t>Reconhecer os elementos que compõem a narrativa.</w:t>
            </w:r>
          </w:p>
          <w:p w14:paraId="26F788A2" w14:textId="71829074" w:rsidR="00C31D0C" w:rsidRDefault="00C31D0C" w:rsidP="00C31D0C">
            <w:pPr>
              <w:numPr>
                <w:ilvl w:val="0"/>
                <w:numId w:val="2"/>
              </w:numPr>
              <w:spacing w:after="0"/>
              <w:ind w:right="171"/>
              <w:jc w:val="both"/>
            </w:pPr>
            <w:r>
              <w:t>Compreender a estrutura básica de uma narrativa.</w:t>
            </w:r>
          </w:p>
          <w:p w14:paraId="01417E94" w14:textId="6BD0484C" w:rsidR="00C31D0C" w:rsidRDefault="00C31D0C" w:rsidP="00C31D0C">
            <w:pPr>
              <w:numPr>
                <w:ilvl w:val="0"/>
                <w:numId w:val="2"/>
              </w:numPr>
              <w:spacing w:after="0"/>
              <w:ind w:right="171"/>
              <w:jc w:val="both"/>
            </w:pPr>
            <w:r>
              <w:t>Identificar os recursos coesivos e a função deles no encadeamento do texto.</w:t>
            </w:r>
          </w:p>
          <w:p w14:paraId="29FC0929" w14:textId="5B76733E" w:rsidR="004C4E4E" w:rsidRDefault="00C31D0C" w:rsidP="00C31D0C">
            <w:pPr>
              <w:numPr>
                <w:ilvl w:val="0"/>
                <w:numId w:val="2"/>
              </w:numPr>
              <w:spacing w:line="259" w:lineRule="auto"/>
              <w:ind w:right="171"/>
              <w:jc w:val="both"/>
            </w:pPr>
            <w:r>
              <w:t>Reconhecer as expressões de tempo, de lugar, de comparação, de causalidade, de</w:t>
            </w:r>
            <w:r>
              <w:t xml:space="preserve"> </w:t>
            </w:r>
            <w:r>
              <w:t>condição, etc.</w:t>
            </w:r>
          </w:p>
        </w:tc>
        <w:tc>
          <w:tcPr>
            <w:tcW w:w="34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20BE" w14:textId="5CB4A9FE" w:rsidR="004C4E4E" w:rsidRDefault="00C31D0C">
            <w:pPr>
              <w:spacing w:after="160" w:line="259" w:lineRule="auto"/>
              <w:ind w:right="147"/>
              <w:jc w:val="center"/>
            </w:pPr>
            <w:r w:rsidRPr="00C31D0C">
              <w:t>Composição da narrativa (conflito gerador); conectivos; coesão; continuidade temática.</w:t>
            </w:r>
          </w:p>
        </w:tc>
      </w:tr>
      <w:tr w:rsidR="004C4E4E" w14:paraId="37054FE3" w14:textId="77777777">
        <w:trPr>
          <w:trHeight w:val="789"/>
        </w:trPr>
        <w:tc>
          <w:tcPr>
            <w:tcW w:w="990" w:type="dxa"/>
            <w:shd w:val="clear" w:color="auto" w:fill="FDD3DA"/>
            <w:vAlign w:val="center"/>
          </w:tcPr>
          <w:p w14:paraId="51945C8B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S3 e S4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F1FBB" w14:textId="24E618AC" w:rsidR="004C4E4E" w:rsidRDefault="00000000">
            <w:pPr>
              <w:jc w:val="center"/>
            </w:pPr>
            <w:r>
              <w:rPr>
                <w:b/>
              </w:rPr>
              <w:t>Missão 1</w:t>
            </w:r>
            <w:r w:rsidR="00C31D0C">
              <w:rPr>
                <w:b/>
              </w:rPr>
              <w:t>4</w:t>
            </w:r>
            <w:r>
              <w:rPr>
                <w:b/>
              </w:rPr>
              <w:t>:</w:t>
            </w:r>
            <w:r>
              <w:t xml:space="preserve"> </w:t>
            </w:r>
          </w:p>
          <w:p w14:paraId="30611D9B" w14:textId="64F8615F" w:rsidR="004C4E4E" w:rsidRDefault="00C31D0C">
            <w:pPr>
              <w:jc w:val="center"/>
            </w:pPr>
            <w:r w:rsidRPr="00C31D0C">
              <w:t>Crônicas, tirinhas e conectivos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F90B5" w14:textId="13E5F545" w:rsidR="00C31D0C" w:rsidRDefault="00C31D0C" w:rsidP="00C31D0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71"/>
              <w:jc w:val="both"/>
            </w:pPr>
            <w:r>
              <w:t>Identificar as relações de articulação entre as partes do texto.</w:t>
            </w:r>
          </w:p>
          <w:p w14:paraId="1F847DE2" w14:textId="7A3E4603" w:rsidR="004C4E4E" w:rsidRDefault="00C31D0C" w:rsidP="00C31D0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1"/>
              <w:jc w:val="both"/>
            </w:pPr>
            <w:r>
              <w:t>Estabelecer uma unidade de sentido fundamentada nas relações entre as partes</w:t>
            </w:r>
            <w:r>
              <w:t xml:space="preserve"> </w:t>
            </w:r>
            <w:r>
              <w:t>do texto.</w:t>
            </w:r>
          </w:p>
        </w:tc>
        <w:tc>
          <w:tcPr>
            <w:tcW w:w="34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DFB7A" w14:textId="0C30F2AB" w:rsidR="004C4E4E" w:rsidRDefault="00C31D0C" w:rsidP="00C31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47"/>
              <w:jc w:val="center"/>
            </w:pPr>
            <w:r w:rsidRPr="00C31D0C">
              <w:t>Fato e ficção; elementos da narrativa; gêneros de crônica; conectivos.</w:t>
            </w:r>
          </w:p>
        </w:tc>
      </w:tr>
      <w:tr w:rsidR="004C4E4E" w14:paraId="1B96DBF7" w14:textId="77777777">
        <w:trPr>
          <w:trHeight w:val="789"/>
        </w:trPr>
        <w:tc>
          <w:tcPr>
            <w:tcW w:w="990" w:type="dxa"/>
            <w:shd w:val="clear" w:color="auto" w:fill="FDD3DA"/>
            <w:vAlign w:val="center"/>
          </w:tcPr>
          <w:p w14:paraId="61D685C3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S5 e S6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682EC" w14:textId="73F49D50" w:rsidR="004C4E4E" w:rsidRDefault="00000000">
            <w:pPr>
              <w:jc w:val="center"/>
            </w:pPr>
            <w:r>
              <w:rPr>
                <w:b/>
              </w:rPr>
              <w:t>Missão 1</w:t>
            </w:r>
            <w:r w:rsidR="00C31D0C">
              <w:rPr>
                <w:b/>
              </w:rPr>
              <w:t>5</w:t>
            </w:r>
            <w:r>
              <w:rPr>
                <w:b/>
              </w:rPr>
              <w:t>:</w:t>
            </w:r>
          </w:p>
          <w:p w14:paraId="296985F5" w14:textId="2CF0E6DC" w:rsidR="004C4E4E" w:rsidRDefault="00C31D0C">
            <w:pPr>
              <w:jc w:val="center"/>
            </w:pPr>
            <w:r w:rsidRPr="00C31D0C">
              <w:t>Textos de divulgação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F11CA" w14:textId="23302EC3" w:rsidR="00C31D0C" w:rsidRDefault="00C31D0C" w:rsidP="00C31D0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71"/>
              <w:jc w:val="both"/>
            </w:pPr>
            <w:r>
              <w:t>Compreender as relações de causa e consequência expressas em um texto.</w:t>
            </w:r>
          </w:p>
          <w:p w14:paraId="199A221D" w14:textId="386D805B" w:rsidR="00C31D0C" w:rsidRDefault="00C31D0C" w:rsidP="00C31D0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71"/>
              <w:jc w:val="both"/>
            </w:pPr>
            <w:r>
              <w:t>Identificar os elementos que descrevem a consequência de uma causa no texto.</w:t>
            </w:r>
          </w:p>
          <w:p w14:paraId="757BEC83" w14:textId="0634664D" w:rsidR="004C4E4E" w:rsidRDefault="00C31D0C" w:rsidP="00C31D0C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right="171"/>
              <w:jc w:val="both"/>
            </w:pPr>
            <w:r>
              <w:t>Compreender a diversidade das relações de causa e consequência.</w:t>
            </w:r>
          </w:p>
        </w:tc>
        <w:tc>
          <w:tcPr>
            <w:tcW w:w="34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07293" w14:textId="77777777" w:rsidR="00C31D0C" w:rsidRDefault="00C31D0C" w:rsidP="00C31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7"/>
              <w:jc w:val="center"/>
            </w:pPr>
            <w:r>
              <w:t>Composição do texto de divulgação cientifica (apresentação de tese, dados e resultados);</w:t>
            </w:r>
          </w:p>
          <w:p w14:paraId="2E2D515B" w14:textId="0B681C7D" w:rsidR="004C4E4E" w:rsidRDefault="00C31D0C" w:rsidP="00C31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center"/>
              <w:rPr>
                <w:color w:val="000000"/>
              </w:rPr>
            </w:pPr>
            <w:r>
              <w:t>Citações; conectivos; coesão.</w:t>
            </w:r>
          </w:p>
        </w:tc>
      </w:tr>
      <w:tr w:rsidR="004C4E4E" w14:paraId="18115EE3" w14:textId="77777777" w:rsidTr="00C31D0C">
        <w:trPr>
          <w:trHeight w:val="983"/>
        </w:trPr>
        <w:tc>
          <w:tcPr>
            <w:tcW w:w="990" w:type="dxa"/>
            <w:shd w:val="clear" w:color="auto" w:fill="FDD3DA"/>
            <w:vAlign w:val="center"/>
          </w:tcPr>
          <w:p w14:paraId="05814649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S7 e 8</w:t>
            </w:r>
          </w:p>
        </w:tc>
        <w:tc>
          <w:tcPr>
            <w:tcW w:w="2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210CC" w14:textId="6E0D57E5" w:rsidR="004C4E4E" w:rsidRDefault="00000000">
            <w:pPr>
              <w:jc w:val="center"/>
            </w:pPr>
            <w:r>
              <w:rPr>
                <w:b/>
              </w:rPr>
              <w:t>Missão 1</w:t>
            </w:r>
            <w:r w:rsidR="00C31D0C">
              <w:rPr>
                <w:b/>
              </w:rPr>
              <w:t>6</w:t>
            </w:r>
            <w:r>
              <w:rPr>
                <w:b/>
              </w:rPr>
              <w:t>:</w:t>
            </w:r>
          </w:p>
          <w:p w14:paraId="71FB3760" w14:textId="6C10C7A4" w:rsidR="004C4E4E" w:rsidRDefault="00C31D0C">
            <w:pPr>
              <w:jc w:val="center"/>
            </w:pPr>
            <w:r>
              <w:t>Editoriais e argumentação</w:t>
            </w:r>
          </w:p>
        </w:tc>
        <w:tc>
          <w:tcPr>
            <w:tcW w:w="4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BC664" w14:textId="57105CFE" w:rsidR="00C31D0C" w:rsidRDefault="00C31D0C" w:rsidP="00C31D0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</w:pPr>
            <w:r>
              <w:t>Distinguir fato de opinião.</w:t>
            </w:r>
          </w:p>
          <w:p w14:paraId="5B0802D9" w14:textId="1F414603" w:rsidR="004C4E4E" w:rsidRDefault="00C31D0C" w:rsidP="00C31D0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</w:pPr>
            <w:r>
              <w:t>Identificar a opinião sobre determinado fato.</w:t>
            </w:r>
            <w:r>
              <w:t xml:space="preserve"> </w:t>
            </w:r>
            <w:r w:rsidR="00000000">
              <w:t xml:space="preserve">Reconhecer as expressões de tempo, de lugar, de comparação e de causalidade, entre </w:t>
            </w:r>
            <w:r w:rsidR="00000000">
              <w:lastRenderedPageBreak/>
              <w:t>outras, no momento da leitura do texto.</w:t>
            </w:r>
          </w:p>
        </w:tc>
        <w:tc>
          <w:tcPr>
            <w:tcW w:w="3495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F4186" w14:textId="77777777" w:rsidR="00C31D0C" w:rsidRDefault="00C31D0C" w:rsidP="00C31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147"/>
              <w:jc w:val="center"/>
            </w:pPr>
            <w:r>
              <w:lastRenderedPageBreak/>
              <w:t>Fato e opinião; composição do texto opinativo (introdução, desenvolvimento e</w:t>
            </w:r>
          </w:p>
          <w:p w14:paraId="5D621D78" w14:textId="33A1BB06" w:rsidR="004C4E4E" w:rsidRDefault="00C31D0C" w:rsidP="00C31D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7"/>
              <w:jc w:val="center"/>
              <w:rPr>
                <w:color w:val="000000"/>
              </w:rPr>
            </w:pPr>
            <w:r>
              <w:t>conclusão); argumentação.</w:t>
            </w:r>
          </w:p>
        </w:tc>
      </w:tr>
      <w:tr w:rsidR="004C4E4E" w14:paraId="7D91AD0E" w14:textId="77777777">
        <w:trPr>
          <w:trHeight w:val="704"/>
        </w:trPr>
        <w:tc>
          <w:tcPr>
            <w:tcW w:w="990" w:type="dxa"/>
            <w:shd w:val="clear" w:color="auto" w:fill="FDD3DA"/>
            <w:vAlign w:val="center"/>
          </w:tcPr>
          <w:p w14:paraId="6D71D938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S9</w:t>
            </w:r>
          </w:p>
        </w:tc>
        <w:tc>
          <w:tcPr>
            <w:tcW w:w="10245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A7205F" w14:textId="3BEF078D" w:rsidR="004C4E4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147"/>
              <w:jc w:val="center"/>
              <w:rPr>
                <w:b/>
                <w:color w:val="000000"/>
              </w:rPr>
            </w:pPr>
            <w:r>
              <w:rPr>
                <w:b/>
              </w:rPr>
              <w:t xml:space="preserve">Avaliação de Acompanhamento (Simulado </w:t>
            </w:r>
            <w:r w:rsidR="00C31D0C">
              <w:rPr>
                <w:b/>
              </w:rPr>
              <w:t>4</w:t>
            </w:r>
            <w:r>
              <w:rPr>
                <w:b/>
              </w:rPr>
              <w:t xml:space="preserve"> – Digital)</w:t>
            </w:r>
          </w:p>
        </w:tc>
      </w:tr>
      <w:tr w:rsidR="004C4E4E" w14:paraId="0BB901F6" w14:textId="77777777">
        <w:trPr>
          <w:trHeight w:val="220"/>
        </w:trPr>
        <w:tc>
          <w:tcPr>
            <w:tcW w:w="7845" w:type="dxa"/>
            <w:gridSpan w:val="5"/>
            <w:shd w:val="clear" w:color="auto" w:fill="94D8D0"/>
          </w:tcPr>
          <w:p w14:paraId="58A8FC67" w14:textId="77777777" w:rsidR="004C4E4E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3390" w:type="dxa"/>
            <w:gridSpan w:val="3"/>
            <w:shd w:val="clear" w:color="auto" w:fill="94D8D0"/>
          </w:tcPr>
          <w:p w14:paraId="65E7E13E" w14:textId="77777777" w:rsidR="004C4E4E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Ambientes de Aprendizagem</w:t>
            </w:r>
          </w:p>
        </w:tc>
      </w:tr>
      <w:tr w:rsidR="004C4E4E" w14:paraId="3023759D" w14:textId="77777777">
        <w:trPr>
          <w:trHeight w:val="1980"/>
        </w:trPr>
        <w:tc>
          <w:tcPr>
            <w:tcW w:w="7845" w:type="dxa"/>
            <w:gridSpan w:val="5"/>
            <w:vAlign w:val="center"/>
          </w:tcPr>
          <w:p w14:paraId="538CE633" w14:textId="77777777" w:rsidR="004C4E4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Agrupamentos produtivos;</w:t>
            </w:r>
          </w:p>
          <w:p w14:paraId="5F681655" w14:textId="77777777" w:rsidR="004C4E4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Aprendizagem entre pares;</w:t>
            </w:r>
          </w:p>
          <w:p w14:paraId="372D929F" w14:textId="77777777" w:rsidR="004C4E4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Apoio do Aluno Monitor;</w:t>
            </w:r>
          </w:p>
          <w:p w14:paraId="6A5EAC22" w14:textId="77777777" w:rsidR="004C4E4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Rodas de conversa;</w:t>
            </w:r>
          </w:p>
          <w:p w14:paraId="4CFE9467" w14:textId="77777777" w:rsidR="004C4E4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Produção de textos coletivos;</w:t>
            </w:r>
          </w:p>
          <w:p w14:paraId="5D901D84" w14:textId="77777777" w:rsidR="004C4E4E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43"/>
            </w:pPr>
            <w:r>
              <w:rPr>
                <w:color w:val="000000"/>
              </w:rPr>
              <w:t>Escrita criativa;</w:t>
            </w:r>
          </w:p>
        </w:tc>
        <w:tc>
          <w:tcPr>
            <w:tcW w:w="3390" w:type="dxa"/>
            <w:gridSpan w:val="3"/>
            <w:vAlign w:val="center"/>
          </w:tcPr>
          <w:p w14:paraId="7CC93295" w14:textId="77777777" w:rsidR="004C4E4E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4DA671F8" w14:textId="77777777" w:rsidR="004C4E4E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056F0A0B" w14:textId="77777777" w:rsidR="004C4E4E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0FE0FE66" w14:textId="77777777" w:rsidR="004C4E4E" w:rsidRDefault="0000000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Click Saber;</w:t>
            </w:r>
          </w:p>
          <w:p w14:paraId="458C3D96" w14:textId="77777777" w:rsidR="004C4E4E" w:rsidRDefault="004C4E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4C4E4E" w14:paraId="22501AE0" w14:textId="77777777">
        <w:tc>
          <w:tcPr>
            <w:tcW w:w="11235" w:type="dxa"/>
            <w:gridSpan w:val="8"/>
            <w:shd w:val="clear" w:color="auto" w:fill="94D8D0"/>
          </w:tcPr>
          <w:p w14:paraId="5B63E4DF" w14:textId="77777777" w:rsidR="004C4E4E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4C4E4E" w14:paraId="54B81D4C" w14:textId="77777777">
        <w:trPr>
          <w:trHeight w:val="1292"/>
        </w:trPr>
        <w:tc>
          <w:tcPr>
            <w:tcW w:w="11235" w:type="dxa"/>
            <w:gridSpan w:val="8"/>
            <w:vAlign w:val="center"/>
          </w:tcPr>
          <w:p w14:paraId="7623D15F" w14:textId="77777777" w:rsidR="004C4E4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(2,5 pontos);</w:t>
            </w:r>
          </w:p>
          <w:p w14:paraId="57242D16" w14:textId="77777777" w:rsidR="004C4E4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Prova Paulista SP (2,5 pontos);</w:t>
            </w:r>
          </w:p>
          <w:p w14:paraId="21E27D56" w14:textId="77777777" w:rsidR="004C4E4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Simulado Impresso (2,5 pontos);</w:t>
            </w:r>
          </w:p>
          <w:p w14:paraId="08EF05A4" w14:textId="77777777" w:rsidR="004C4E4E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Simulado Digital (2,5 pontos);</w:t>
            </w:r>
          </w:p>
        </w:tc>
      </w:tr>
      <w:tr w:rsidR="004C4E4E" w14:paraId="23D4BA37" w14:textId="77777777">
        <w:tc>
          <w:tcPr>
            <w:tcW w:w="11235" w:type="dxa"/>
            <w:gridSpan w:val="8"/>
            <w:shd w:val="clear" w:color="auto" w:fill="94D8D0"/>
          </w:tcPr>
          <w:p w14:paraId="3648D9B5" w14:textId="77777777" w:rsidR="004C4E4E" w:rsidRDefault="00000000">
            <w:pPr>
              <w:rPr>
                <w:b/>
              </w:rPr>
            </w:pPr>
            <w:r>
              <w:rPr>
                <w:b/>
              </w:rPr>
              <w:t xml:space="preserve">Fontes de pesquisa para o estudante </w:t>
            </w:r>
          </w:p>
        </w:tc>
      </w:tr>
      <w:tr w:rsidR="004C4E4E" w14:paraId="42628B14" w14:textId="77777777">
        <w:tc>
          <w:tcPr>
            <w:tcW w:w="11235" w:type="dxa"/>
            <w:gridSpan w:val="8"/>
          </w:tcPr>
          <w:p w14:paraId="32F89211" w14:textId="77777777" w:rsidR="004C4E4E" w:rsidRDefault="004C4E4E">
            <w:pPr>
              <w:rPr>
                <w:b/>
                <w:u w:val="single"/>
              </w:rPr>
            </w:pPr>
          </w:p>
          <w:p w14:paraId="050877F6" w14:textId="77777777" w:rsidR="004C4E4E" w:rsidRDefault="00000000">
            <w:pPr>
              <w:rPr>
                <w:color w:val="0563C1"/>
                <w:u w:val="single"/>
              </w:rPr>
            </w:pPr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1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0EECD6B" w14:textId="77777777" w:rsidR="004C4E4E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Livros indicados:</w:t>
            </w:r>
          </w:p>
          <w:p w14:paraId="544B4C6D" w14:textId="77777777" w:rsidR="004C4E4E" w:rsidRDefault="00000000">
            <w:pPr>
              <w:jc w:val="both"/>
            </w:pPr>
            <w:r>
              <w:t xml:space="preserve">São Paulo em ação : Língua portuguesa : 9º ano : Ensino fundamental : anos finais / obra coletiva. -- 1. ed. -- São Paulo : Ática, 2024. </w:t>
            </w:r>
          </w:p>
          <w:p w14:paraId="67BFC12B" w14:textId="77777777" w:rsidR="004C4E4E" w:rsidRDefault="004C4E4E">
            <w:pPr>
              <w:jc w:val="both"/>
            </w:pPr>
          </w:p>
        </w:tc>
      </w:tr>
    </w:tbl>
    <w:p w14:paraId="597E4CCA" w14:textId="77777777" w:rsidR="004C4E4E" w:rsidRDefault="004C4E4E">
      <w:pPr>
        <w:spacing w:after="0"/>
        <w:rPr>
          <w:b/>
          <w:sz w:val="28"/>
          <w:szCs w:val="28"/>
        </w:rPr>
      </w:pPr>
    </w:p>
    <w:sectPr w:rsidR="004C4E4E">
      <w:headerReference w:type="default" r:id="rId12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26418" w14:textId="77777777" w:rsidR="00F36432" w:rsidRDefault="00F36432">
      <w:pPr>
        <w:spacing w:after="0" w:line="240" w:lineRule="auto"/>
      </w:pPr>
      <w:r>
        <w:separator/>
      </w:r>
    </w:p>
  </w:endnote>
  <w:endnote w:type="continuationSeparator" w:id="0">
    <w:p w14:paraId="7B112483" w14:textId="77777777" w:rsidR="00F36432" w:rsidRDefault="00F36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17305F" w14:textId="77777777" w:rsidR="00F36432" w:rsidRDefault="00F36432">
      <w:pPr>
        <w:spacing w:after="0" w:line="240" w:lineRule="auto"/>
      </w:pPr>
      <w:r>
        <w:separator/>
      </w:r>
    </w:p>
  </w:footnote>
  <w:footnote w:type="continuationSeparator" w:id="0">
    <w:p w14:paraId="73AC5574" w14:textId="77777777" w:rsidR="00F36432" w:rsidRDefault="00F36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B2490" w14:textId="77777777" w:rsidR="004C4E4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BA30FD2" wp14:editId="49A2C248">
              <wp:simplePos x="0" y="0"/>
              <wp:positionH relativeFrom="column">
                <wp:posOffset>-457199</wp:posOffset>
              </wp:positionH>
              <wp:positionV relativeFrom="paragraph">
                <wp:posOffset>-76199</wp:posOffset>
              </wp:positionV>
              <wp:extent cx="7585710" cy="561455"/>
              <wp:effectExtent l="0" t="0" r="0" b="0"/>
              <wp:wrapNone/>
              <wp:docPr id="1604936291" name="Retângulo 1604936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2AE3850C" w14:textId="77777777" w:rsidR="004C4E4E" w:rsidRDefault="004C4E4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BA30FD2" id="Retângulo 1604936291" o:spid="_x0000_s1027" style="position:absolute;margin-left:-36pt;margin-top:-6pt;width:597.3pt;height:44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FP8wsbgAAAA&#10;CwEAAA8AAAAAAAAAAAAAAAAAKAQAAGRycy9kb3ducmV2LnhtbFBLBQYAAAAABAAEAPMAAAA1BQAA&#10;AAA=&#10;" fillcolor="#009f99" stroked="f">
              <v:textbox inset="2.53958mm,2.53958mm,2.53958mm,2.53958mm">
                <w:txbxContent>
                  <w:p w14:paraId="2AE3850C" w14:textId="77777777" w:rsidR="004C4E4E" w:rsidRDefault="004C4E4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4041994" wp14:editId="2C55F8F1">
          <wp:simplePos x="0" y="0"/>
          <wp:positionH relativeFrom="column">
            <wp:posOffset>5742305</wp:posOffset>
          </wp:positionH>
          <wp:positionV relativeFrom="paragraph">
            <wp:posOffset>-428678</wp:posOffset>
          </wp:positionV>
          <wp:extent cx="942109" cy="561109"/>
          <wp:effectExtent l="0" t="0" r="0" b="0"/>
          <wp:wrapNone/>
          <wp:docPr id="16049362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793BF589" wp14:editId="0C478D9F">
              <wp:simplePos x="0" y="0"/>
              <wp:positionH relativeFrom="column">
                <wp:posOffset>-1117599</wp:posOffset>
              </wp:positionH>
              <wp:positionV relativeFrom="paragraph">
                <wp:posOffset>-444499</wp:posOffset>
              </wp:positionV>
              <wp:extent cx="3450648" cy="652030"/>
              <wp:effectExtent l="0" t="0" r="0" b="0"/>
              <wp:wrapNone/>
              <wp:docPr id="1604936294" name="Fluxograma: Dados 16049362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7B73918E" w14:textId="77777777" w:rsidR="004C4E4E" w:rsidRDefault="004C4E4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3BF589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94" o:spid="_x0000_s1028" type="#_x0000_t111" style="position:absolute;margin-left:-88pt;margin-top:-35pt;width:271.7pt;height:51.35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" fillcolor="#94d8d0" stroked="f">
              <v:textbox inset="2.53958mm,2.53958mm,2.53958mm,2.53958mm">
                <w:txbxContent>
                  <w:p w14:paraId="7B73918E" w14:textId="77777777" w:rsidR="004C4E4E" w:rsidRDefault="004C4E4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010C230" wp14:editId="0DF67279">
              <wp:simplePos x="0" y="0"/>
              <wp:positionH relativeFrom="column">
                <wp:posOffset>1866900</wp:posOffset>
              </wp:positionH>
              <wp:positionV relativeFrom="paragraph">
                <wp:posOffset>-431799</wp:posOffset>
              </wp:positionV>
              <wp:extent cx="652030" cy="381866"/>
              <wp:effectExtent l="0" t="0" r="0" b="0"/>
              <wp:wrapNone/>
              <wp:docPr id="1604936293" name="Triângulo isósceles 16049362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7C65B5F4" w14:textId="77777777" w:rsidR="004C4E4E" w:rsidRDefault="004C4E4E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10C230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93" o:spid="_x0000_s1029" type="#_x0000_t5" style="position:absolute;margin-left:147pt;margin-top:-34pt;width:51.35pt;height: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Ax1ch64wAAAAo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7C65B5F4" w14:textId="77777777" w:rsidR="004C4E4E" w:rsidRDefault="004C4E4E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A2910"/>
    <w:multiLevelType w:val="multilevel"/>
    <w:tmpl w:val="F7AE56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EB2717"/>
    <w:multiLevelType w:val="multilevel"/>
    <w:tmpl w:val="B1B29E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5E0BB0"/>
    <w:multiLevelType w:val="multilevel"/>
    <w:tmpl w:val="34040B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1E57C2"/>
    <w:multiLevelType w:val="multilevel"/>
    <w:tmpl w:val="D424042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D627CF2"/>
    <w:multiLevelType w:val="multilevel"/>
    <w:tmpl w:val="61EE50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63F25ED"/>
    <w:multiLevelType w:val="multilevel"/>
    <w:tmpl w:val="53346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A461916"/>
    <w:multiLevelType w:val="multilevel"/>
    <w:tmpl w:val="539C1A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09963966">
    <w:abstractNumId w:val="4"/>
  </w:num>
  <w:num w:numId="2" w16cid:durableId="1889804007">
    <w:abstractNumId w:val="6"/>
  </w:num>
  <w:num w:numId="3" w16cid:durableId="1051657892">
    <w:abstractNumId w:val="0"/>
  </w:num>
  <w:num w:numId="4" w16cid:durableId="159081134">
    <w:abstractNumId w:val="3"/>
  </w:num>
  <w:num w:numId="5" w16cid:durableId="1060598753">
    <w:abstractNumId w:val="5"/>
  </w:num>
  <w:num w:numId="6" w16cid:durableId="2096629734">
    <w:abstractNumId w:val="2"/>
  </w:num>
  <w:num w:numId="7" w16cid:durableId="1730348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E4E"/>
    <w:rsid w:val="00006D12"/>
    <w:rsid w:val="002546EF"/>
    <w:rsid w:val="004C4E4E"/>
    <w:rsid w:val="00C31D0C"/>
    <w:rsid w:val="00F3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0B6C"/>
  <w15:docId w15:val="{9A6EC685-597C-4294-91C5-A1956162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4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mspweb.ip.t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rofessorjonathan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M+OiEjqnDFC1UQrQu2cNrXR1dg==">CgMxLjA4AHIhMTNoMUNGZW5rUjh6d1VVY0c3SkFGeDAwVXFGR2dOWjJh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518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Jonathan Pereira Lopes Pessoa</cp:lastModifiedBy>
  <cp:revision>3</cp:revision>
  <dcterms:created xsi:type="dcterms:W3CDTF">2025-09-30T23:23:00Z</dcterms:created>
  <dcterms:modified xsi:type="dcterms:W3CDTF">2025-09-30T23:30:00Z</dcterms:modified>
</cp:coreProperties>
</file>